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C-2575/2015 vom 11. Mai 2017</w:t>
      </w:r>
    </w:p>
    <w:p>
      <w:r>
        <w:t>Bundesverwaltungsgericht, 2017-05-11, FR</w:t>
      </w:r>
    </w:p>
    <w:p>
      <w:r>
        <w:rPr>
          <w:b/>
        </w:rPr>
        <w:t xml:space="preserve">Quelle: </w:t>
      </w:r>
      <w:r>
        <w:t>https://mcp.opencaselaw.ch/entscheid/bvger_C-2575_2015</w:t>
      </w:r>
    </w:p>
    <w:p>
      <w:r>
        <w:t>FR: TAF C-2575/2015 du 11 mai 2017</w:t>
      </w:r>
    </w:p>
    <w:p>
      <w:r>
        <w:t>IT: TAF C-2575/2015 del 11 maggio 2017</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le [...] décembre 2014 64 ans révolus, soit l'âge ouvrant droit au versement de la rente de vieillesse lorsqu'on l'anticipe d'un an (ATF 130 V 156 consid. 5.2) ; par ailleurs, la décision contestée date du 18 mars 2015 (ATF 131 V 242 consid. 2.1).</w:t>
      </w:r>
    </w:p>
    <w:p>
      <w:r>
        <w:rPr>
          <w:b/>
        </w:rPr>
        <w:t>E. 2.1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S'agissant du droit interne, la présente procédure est régie par la LAVS et son règlement d'application dans leur teneur en vigueur dès le 1er janvier 2014, dont les dispositions sont celles citées ci-après.</w:t>
      </w:r>
    </w:p>
    <w:p>
      <w:r>
        <w:rPr>
          <w:b/>
        </w:rPr>
        <w:t>E. 3</w:t>
      </w:r>
    </w:p>
    <w:p>
      <w:r>
        <w:t>En l'espèce, le recourant conteste le montant des revenus pris en compte dans le calcul de sa rente de vieillesse et, implicitement, le partage des revenus entre son épouse et lui-même, auquel l'autorité inférieure a procédé. Le litige porte dès lors sur la question de savoir si l'autorité inférieure a correctement calculé la rente de vieillesse octroyée à l'intéressé dans sa décision sur opposition, notamment le partage des revenus entre époux, et si elle a tenu compte de tous les éléments déterminants pour ce faire, en particulier les revenus.</w:t>
      </w:r>
    </w:p>
    <w:p>
      <w:r>
        <w:rPr>
          <w:b/>
        </w:rPr>
        <w:t>E. 4</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Toutefois,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(art. 40 al. 1 LAVS). En l'espèce, le recourant, né le [...] décembre 1950, a atteint l'âge de la retraite légale le [...] décembre 2015. Il a toutefois requis une anticipation d'un an. Par conséquent, dans la mesure par ailleurs où il a payé des cotisations pendant une année au moins (CSC doc 26 notamment), il a droit à une rente ordinaire de vieillesse anticipée depuis le 1er janvier 2015, soit dès le premier jour du mois suivant ses 64 ans.</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1971 et le 31 décembre 2014).</w:t>
      </w:r>
    </w:p>
    <w:p>
      <w:r>
        <w:rPr>
          <w:b/>
        </w:rPr>
        <w:t>E. 6.1</w:t>
      </w:r>
    </w:p>
    <w:p>
      <w:r>
        <w:t>Pour chaque assuré tenu de payer des cotisations sont établis des comptes individuels où sont portées les indications nécessaires au calcul des rentes ordinaires (art. 30ter al. 1 LAVS et 133 ss du règlement du 31 octobre 1947 sur l'assurance vieillesse et survivants [RAVS, RS 831.101]).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Il en va de même quand l'assuré déclare avoir réalisés des revenus soumis à cotisations qui ne figureraient pas dans son compte individuel et qui n'auraient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ATF 130 V 335 consid. 4.1, ATF 117 V 261 consid. 3d, ATF 107 V 7 consid. 2a ; arrêt du Tribunal fédéral I 401/05 du 17 juillet 2006 consid. 3).</w:t>
      </w:r>
    </w:p>
    <w:p>
      <w:r>
        <w:rPr>
          <w:b/>
        </w:rPr>
        <w:t>E. 6.3</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 arrêt du Tribunal fédéral 9C_694/2014 du 1er avril 2015 consid. 3.2).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(ATF 117 V 261 ; Michel Valterio, Droit de l'assurance-vieillesse et survivants [AVS] et de l'assurance-invalidité [AI], Genève, Zurich, Bâle 2011, n. m. 766).</w:t>
      </w:r>
    </w:p>
    <w:p>
      <w:r>
        <w:rPr>
          <w:b/>
        </w:rPr>
        <w:t>E. 7.1</w:t>
      </w:r>
    </w:p>
    <w:p>
      <w:r>
        <w:t>En l'espèce, le recourant conteste le montant des revenus soumis à cotisations, pris en compte dans le calcul de sa rente de vieillesse. Dans son opposition du 20 janvier 2015 (CSC doc 31), il discute en particulier les revenus des années 1979 à 1981, et soutient avoir réalisé, en 1980, un revenu de Fr. 32'825.-, soit 13 fois un salaire mensuel de Fr. 2'525.-, et, en 1981, un revenu de Fr. 33'475.-, soit 13 fois un salaire mensuel de Fr. 2'575.-, alors que l'autorité inférieure aurait retenu des revenus de Fr. 23'977.- pour 1980 et Fr. 26'996.- pour 1981. A l'appui de ses allégations, il a joint à son opposition, outre la page 5 de la décision du 23 décembre 2014, des bulletins de paie pour les mois d'octobre et novembre 1979, et de juillet et décembre 1980. Puis dans son recours, A._______ fait valoir qu'il existe une différence de Fr. 42'000.-, pour les années 1974 à 1982, entre les revenus figurant sur son compte individuel et les revenus indiqués sur le « relevé des périodes d'assurance et des revenus pris en compte pour le calcul de la prestation » (p. 5 de la décision du 23 décembre 2014). ll n'a pas apporté de nouveaux documents en procédure de recours. De son côté, la CSC, après avoir requis sans succès du recourant d'autres pièces de nature à prouver les revenus qu'il allègue (CSC docs 32, 33), a interrogé la Caisse de compensation du canton de Berne, compétente en l'espèce, laquelle a répondu que les revenus inscrits dans le compte individuel de l'intéressé étaient identiques aux revenus figurant sur les certificats de salaire de l'employeur (CSC doc 35).</w:t>
      </w:r>
    </w:p>
    <w:p>
      <w:r>
        <w:rPr>
          <w:b/>
        </w:rPr>
        <w:t>E. 7.2</w:t>
      </w:r>
    </w:p>
    <w:p>
      <w:r>
        <w:t>En procédant de la sorte, l'autorité inférieure a entrepris les démarches qui s'imposaient suite aux allégations du recourant, et le Tribunal de céans constate qu'elle a correctement instruit le dossier. De son côté, le recourant n'a pas produit d'éléments susceptibles de remettre en cause le calcul de rente effectué par la CSC. Ainsi, les bulletins de paie versés au dossier ne permettent que d'établir qu'aux mois d'octobre et novembre 1979, les salaires soumis à cotisations réalisés par l'intéressé étaient respectivement de Fr. 2'375.- et de Fr. 2'320.15, et qu'aux mois de juillet et décembre 1980, ces salaires étaient respectivement de Fr. 2'525.- et Fr. 5'025.-. On ne saurait en aucun cas en inférer que le revenu soumis à cotisations pour toute l'année 1979 était de Fr. 2'375.- x 13 (= Fr. 30'875.-), puisque le bulletin de paie de novembre 1979 montre que ce mois-là, le salaire soumis s'élevait à Fr. 2'320.15, et non à Fr. 2'375.-. Il en ressort que le revenu mensuel du recourant pouvait varier d'un mois à l'autre au cours de la même année. D'ailleurs, le revenu de Fr. 30'461.- inscrit dans le compte individuel pour cette année-là (CSC doc 26), inférieur de Fr. 414.- à ce qu'aurait été un revenu correspondant à Fr. 2'375.- x 13, ne paraît pas aberrant à la lumière de ce qui précède. De même, le bulletin de paie de décembre 1980 révèle que contrairement à ce que soutient le recourant dans son opposition, à savoir qu'il aurait réalisé un revenu de Fr. 2'525.- x 13 en 1980, le 13e salaire de cette année-là, se trouvant dans la rubrique « Vac. + j. fér. », n'était pas de Fr. 2'525.-, mais de Fr. 2'500.-. Quant à l'année 1981, le recourant revendique un revenu de Fr. 2'575.- x 13, soit Fr. 33'475.-. Or, outre que l'intéressé n'a pas fourni de documents de nature à prouver ces chiffres, il s'avère, comme le relève la CSC dans la décision sur opposition litigieuse, que le revenu inscrit dans le compte individuel pour cette année-là (Fr. 35'060.-), et donc pris en compte dans le calcul de la rente, est plus élevé que celui invoqué par le recourant.</w:t>
      </w:r>
    </w:p>
    <w:p>
      <w:r>
        <w:rPr>
          <w:b/>
        </w:rPr>
        <w:t>E. 7.3</w:t>
      </w:r>
    </w:p>
    <w:p>
      <w:r>
        <w:t>Au demeurant, ainsi que le fait également remarquer la CSC, il appert, à la lecture de l'opposition et du mémoire de recours, que le recourant s'est fondé, pour critiquer les revenus pris en compte dans le calcul de sa rente de vieillesse, sur les revenus figurant à la page 5 de la décision du 23 décembre 2014 contenant le « relevé des périodes d'assurance et des revenus pris en compte pour le calcul de la prestation », lesquels, pour les années 1974 à 1982, ne correspondent pas aux revenus inscrits dans son compte individuel. Et pour cause, puisqu'il s'agit des revenus attribués au recourant après qu'a été effectué le partage des revenus entre époux (« splitting ») imposé par la loi, ce que l'intéressé a ignoré.</w:t>
      </w:r>
    </w:p>
    <w:p>
      <w:r>
        <w:rPr>
          <w:b/>
        </w:rPr>
        <w:t>E. 7.3.1</w:t>
      </w:r>
    </w:p>
    <w:p>
      <w:r>
        <w:t>En effet,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Cette répartition est effectuée lorsque, comme en l'espèce,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al. 4 let. b et al.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 Michel Valterio, op. cit., n. m. 948). Il convient de souligner que les prescriptions de la LAVS concernant le partage des revenus sont de droit impératif (Michel Valterio, op. cit., n. m. 946), de sorte qu'on ne saurait y déroger.</w:t>
      </w:r>
    </w:p>
    <w:p>
      <w:r>
        <w:rPr>
          <w:b/>
        </w:rPr>
        <w:t>E. 7.3.2</w:t>
      </w:r>
    </w:p>
    <w:p>
      <w:r>
        <w:t>Or, il s'avère que le recourant s'est marié en 1973, et que durant la période pertinente pour le partage des revenus entre époux, soit de 1974 à 1982, son épouse et lui-même ont été tous deux assurés à l'AVS suisse. C'est dès lors à juste titre qu'un splitting a été effectué pour ces années-là, conformément aux dispositions légales précitées. Ainsi, les revenus réalisés de 1974 à 1982 doivent être partagés avec son épouse, de sorte que seule la moitié de ces revenus est portée au compte de l'intéressé, à laquelle il faut ajouter la moitié des revenus réalisés par l'épouse durant ces mêmes années. A titre d'exemple (voir CSC doc 27 p. 4), le revenu du recourant pour l'année 1974 indiqué dans son compte individuel se monte à Fr. 24'381.-, dont la moitié est attribuée à son épouse, de sorte qu'il reste au recourant un montant de Fr. 12'191.-, auquel doit être ajouté la moitié du revenu de son épouse pour 1974, soit Fr. 5'593.- (Fr. 11'186.- : 2), pour aboutir au revenu 1974 pris en compte pour le calcul de la rente de l'intéressé, figurant à la page 5 de la décision du 23 décembre 2014, soit Fr. 17'784.-. Il en va de même pour les années suivantes, jusqu'en 1982. A propos de cette année 1982, la CSC a relevé, dans sa réponse du 6 mai 2015 (TAF pce 4), que le montant figurant à la page 5 susmentionnée était erroné et s'élevait en fait à Fr. 15'927.- après splitting, et non à Fr. 20'058.- . En effet, le revenu du recourant pour 1982 indiqué dans son compte individuel se monte à Fr. 21'663.- (Fr. 1'102.- + Fr. 20'561.-), dont la moitié est attribuée à son épouse, de sorte qu'il reste au recourant un montant de Fr. 10'832.-, auquel doit être ajouté la moitié du revenu de son épouse pour 1982, soit Fr. 5'095.- (Fr. 10'189.- : 2), pour aboutir au revenu 1982 pris en compte pour le calcul de la rente de l'intéressé, soit Fr. 15'927.-. Il sied de noter toutefois que si le revenu 1982 figurant à la page 5 de la décision du 23 décembre 2014 est effectivement erroné, cela ne modifie en rien le montant de la rente de vieillesse calculé par l'autorité inférieure, car lors du calcul de rente, c'est le revenu de Fr. 15'927.- qui a été pris en compte (voir CSC doc 27 p. 4). L'addition des revenus 1974 à 1982 du recourant après splitting donne un montant de Fr. 212'492.- (Fr. 216'623.- si l'on ne corrige pas l'erreur de la page 5 de la décision du 23 décembre 2014), tandis que l'addition de ces mêmes revenus sans splitting (voir compte individuel [CSC doc 26]) aboutit à une somme de Fr. 257'892.-. La différence entre ces montants correspond à celle de Fr. 42'000.- environ relevée par le recourant dans son recours.</w:t>
      </w:r>
    </w:p>
    <w:p>
      <w:r>
        <w:rPr>
          <w:b/>
        </w:rPr>
        <w:t>E. 7.4</w:t>
      </w:r>
    </w:p>
    <w:p>
      <w:r>
        <w:t>S'agissant enfin des revenus des années 1968 à 1973 figurant au compte individuel, que le recourant dit également contester sans toutefois fournir aucun élément à cet égard, rien au dossier ne permet de douter de leur exactitude.</w:t>
      </w:r>
    </w:p>
    <w:p>
      <w:r>
        <w:rPr>
          <w:b/>
        </w:rPr>
        <w:t>E. 7.5</w:t>
      </w:r>
    </w:p>
    <w:p>
      <w:r>
        <w:t>Au vu de ce qui précède, il n'y a pas lieu de remettre en cause les revenus tels qu'inscrits dans le compte individuel du recourant, ni le splitting effectué par l'autorité inférieure au cours du calcul de la rente de vieillesse, qu'il convient maintenant de vérifier.</w:t>
      </w:r>
    </w:p>
    <w:p>
      <w:r>
        <w:rPr>
          <w:b/>
        </w:rPr>
        <w:t>E. 8</w:t>
      </w:r>
    </w:p>
    <w:p>
      <w:r>
        <w:t>Lors du calcul des rentes, les caisses de compensation doivent utiliser des tables émises régulièrement par le Conseil fédéral (art. 30bis LAVS et 53 RAVS). En l'espèce, il s'agira d'appliquer les Tables des rentes 2013, valables dès le 1er janvier 2013 et pour l'année 2014, dans la mesure où le recourant a atteint l'âge de la retraite anticipée en 2014, année de la survenance du cas d'assurance, ainsi que les Tables des rentes 2015, valables dès le 1er janvier 2015, moment de la naissance du droit à la rente (art. 40 al. 1 LAVS).</w:t>
      </w:r>
    </w:p>
    <w:p>
      <w:r>
        <w:rPr>
          <w:b/>
        </w:rPr>
        <w:t>E. 9</w:t>
      </w:r>
    </w:p>
    <w:p>
      <w:r>
        <w:t>Années de cotisations :</w:t>
      </w:r>
    </w:p>
    <w:p>
      <w:r>
        <w:rPr>
          <w:b/>
        </w:rPr>
        <w:t>E. 9.1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cas d'anticipation de la retraite d'un ou de deux ans par un homme, il convient, une fois déterminées les années entières de cotisations pouvant être prises en compte pour l'assuré concerné, d'utiliser un indicateur d'échelles particulier, l'« Indicateur d'échelles pour les hommes en cas d'anticipation » (Tables des rentes 2013 ou 2015, p. 13), qui permettra de connaître l'échelle de rentes à appliquer. 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9.2</w:t>
      </w:r>
    </w:p>
    <w:p>
      <w:r>
        <w:t>Dans le cas présent, le recourant, né en 1950, a choisi d'anticiper d'un an le paiement de sa rente de vieillesse. Selon les Tables des rentes, pour un assuré de la classe d'âge de 1950 ayant anticipé sa rente d'un an, la durée possible de cotisations est de 43 ans au plus lors de la survenance de l'âge de la retraite anticipée en 2014 (Tables des rentes 2013 ou 2015, p. 8). Or, il ressort du compte individuel du recourant (CSC doc 26) que durant les années déterminantes pour le calcul de la rente, soit du 1er janvier 1971 au 31 décembre 2014 (art. 29bis al. 1 LAVS ; voir supra consid. 5), il a cotisé à l'AVS/AI pendant 11 ans et 8 mois, soit 12 mois chaque année de 1971 à 1981 compris (11 x 12), et 8 mois en 1982, pour un total de 140 mois. Afin de combler les lacunes de cotisations - la durée de cotisations du recourant étant incomplète par rapport à la durée maximale possible de 43 ans -, la CSC a pris en compte 29 mois de cotisations de jeunesse, l'intéressé ayant également cotisé de 1968 à 1970, soit durant les années précédant le 1er janvier qui suit la date où il a eu 20 ans révolus, en l'occurrence le 1er janvier 1971. Pour établir la durée de cotisations correspondant au revenu inscrit dans le compte individuel du recourant s'agissant de l'année 1968, l'autorité inférieure s'est fondée à juste titre sur les "Tables pour la détermination de la durée présumable de cotisations des années 1948-1968", publiées par l'Office fédéral des assurances sociales (OFAS) en annexe des Directives concernant les rentes de l'assurance-vieillesse, survivants et invalidité fédérale (DR, valables dès le 1er janvier 2003, état au 1er janvier 2014), et dont l'usage est rendu obligatoire par l'art. 50a al. 2 RAVS (ATF 107 V 16 consid. 3b, arrêt du Tribunal fédéral H 107/03 du 3 février 2004 consid. 2.3), puisque pour ces années-là, les comptes individuels n'indiquent pas les mois cotisés. Selon lesdites tables, un revenu de Fr. 7'000.- réalisé en 1968 par un homme, dans le domaine de la construction, correspond bien, comme l'a retenu l'administration, à 6 mois d'activité (DR, Appendice IX, branche économique 37, p. 335). L'intéressé a encore cotisé 12 mois en 1969 et 11 mois en 1970, pour un total de 29 mois. En procédant ainsi, l'autorité inférieure a agi conformément à la règle de l'art. 52b RAVS. Aux termes de l'art. 52c 1ère phrase RAVS, des périodes de cotisations entre le 31 décembre 2013 et le 1er janvier 2015 auraient également pu être prises en compte pour combler les lacunes de cotisations, si le recourant avait présenté de telles périodes, ce qui n'est cependant pas le cas en l'espèce, le recourant ayant cessé de cotiser à l'AVS et quitté la Suisse en août 1982. Une fois pris en compte les 29 mois de cotisations de jeunesse précités, l'intéressé comptabilise 169 mois de cotisations, correspondant à 14 années entières et 1 mois, soit 14 années entières qui, selon l'« Indicateur d'échelles pour les hommes en cas d'anticipation » (Tables des rentes 2013 ou 2015, p. 13), donnent droit à une rente de l'échelle 14 en cas d'anticipation d'un an.</w:t>
      </w:r>
    </w:p>
    <w:p>
      <w:r>
        <w:rPr>
          <w:b/>
        </w:rPr>
        <w:t>E. 10</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effectuées par l'assuré.</w:t>
      </w:r>
    </w:p>
    <w:p>
      <w:r>
        <w:rPr>
          <w:b/>
        </w:rPr>
        <w:t>E. 10.1</w:t>
      </w:r>
    </w:p>
    <w:p>
      <w:r>
        <w:t>Revenus de l'activité lucrative :</w:t>
      </w:r>
    </w:p>
    <w:p>
      <w:r>
        <w:rPr>
          <w:b/>
        </w:rPr>
        <w:t>E. 10.1.1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les revenus que les époux ont réalisés pendant les années civiles de mariage commun sont répartis et attribués pour moitié à chacun des époux pour chaque année civile durant laquelle les deux conjoints ont été assurés à l'AVS (« splitting » ; voir supra consid. 7.3). La somme des revenus provenant des activités lucratives, après splitting, est ensuite revalorisée par un facteur, soit en fonction de l'indice des rentes prévu à l'art. 33ter LAVS (art. 30 al. 1 LAVS). Ce facteur de revalorisation est fixé chaque année par l'OFAS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(DR, ch. 5301 et 5302).</w:t>
      </w:r>
    </w:p>
    <w:p>
      <w:r>
        <w:rPr>
          <w:b/>
        </w:rPr>
        <w:t>E. 10.1.2</w:t>
      </w:r>
    </w:p>
    <w:p>
      <w:r>
        <w:t>Au vu de ce qui précède, doivent être pris en compte en l'espèce les revenus des années 1968 à 1982. Or, il s'avère que le recourant s'est marié en 1973, et que durant la période pertinente pour le partage des revenus entre époux, soit de 1974 à 1982, son épouse et lui-même ont été tous deux assurés à l'AVS suisse. C'est dès lors à juste titre qu'un splitting a été effectué pour ces années-là, conformément aux dispositions légales précitées (voir supra consid. 7.3). Ainsi, les revenus réalisés par le recourant de 1968 à 1973 y compris, soit Fr. 7'000.- + Fr. 12'235.- + Fr. 11'361.- + Fr. 15'959.- + Fr. 14'413.- + Fr. 21'011.- = Fr. 81'979.-, sont entièrement attribués à l'intéressé. En revanche, les revenus réalisés de 1974 à 1982 doivent être partagés avec son épouse, de sorte que seule la moitié de ces revenus est portée au compte de l'intéressé, à laquelle il faut toutefois ajouter la moitié des revenus réalisés par l'épouse durant ces mêmes années, soit un total de Fr. 212'492.- (CSC doc 27 p. 4 ; voir supra consid. 7.3.2). Partant, la somme totale des revenus à prendre en compte pour le calcul de la rente du recourant s'élève, après splitting, à Fr. 294'471.-. A cette somme de revenus doit ensuite être appliqué le facteur de revalorisation correspondant à la première année pour laquelle des cotisations ont été versées après l'année qui suit l'accomplissement de la 20e année, en l'espèce 1971. Pour l'année 1971, le facteur de revalorisation du revenu lorsque le cas d'assurance survient en 2014 est de 1.204, selon le tableau des « Facteurs forfaitaires de revalorisation calculés en fonction de l'entrée dans l'assurance : Survenance du cas d'assurance en 2014 » (Tables des rentes 2015, p. 15). Ce qui donne un revenu revalorisé de Fr. 354'544.-, qu'il convient de diviser par la durée de cotisations déterminante pour le calcul de la rente dans le cas présent, à savoir 169 mois, puis d'annualiser afin d'obtenir la moyenne annuelle des revenus de l'activité lucrative, soit Fr. 25'175.-.</w:t>
      </w:r>
    </w:p>
    <w:p>
      <w:r>
        <w:rPr>
          <w:b/>
        </w:rPr>
        <w:t>E. 10.2</w:t>
      </w:r>
    </w:p>
    <w:p>
      <w:r>
        <w:t>Bonifications pour tâches éducatives :</w:t>
      </w:r>
    </w:p>
    <w:p>
      <w:r>
        <w:rPr>
          <w:b/>
        </w:rPr>
        <w:t>E. 10.2.1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par contre prévu d'attribuer des bonifications pour l'année au cours de laquelle le droit s'éteint (année des 16 ans du cadet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Les bonifications pour tâches éducatives correspondent au triple du montant de la rente de vieillesse annuelle minimale prévu par l'art. 34 LAVS, au moment de la naissance du droit à la rente (art. 29sexies al. 2 LAVS).</w:t>
      </w:r>
    </w:p>
    <w:p>
      <w:r>
        <w:rPr>
          <w:b/>
        </w:rPr>
        <w:t>E. 10.2.2</w:t>
      </w:r>
    </w:p>
    <w:p>
      <w:r>
        <w:t>En l'espèce, la rente de vieillesse mensuelle minimale complète de l'échelle 44 à prendre en compte pour le calcul des bonifications est celle de l'année 2015, et non pas 2014 comme l'a retenu l'autorité inférieure. En effet, l'art. 29sexies al. 2 LAVS se réfère expressément au moment de la naissance du droit à la rente et l'art. 40 al. 1 LAVS prévoit que le droit à la rente prend naissance le premier jour du mois suivant 64 ans révolus, soit en l'espèce le 1er janvier 2015. Cette rente mensuelle minimale complète de l'échelle 44 en 2015 s'élève à Fr. 1'175.- (Tables des rentes 2015, p. 18) - au lieu de Fr 1'170.- en 2014 -, soit Fr. 14'100.- pour une année. Le triple de cette rente annuelle minimale représente Fr. 42'300.-, qu'il faut multiplier par le nombre d'années de bonifications auxquels a droit l'intéressé. Le premier enfant du recourant étant né en 1974, tandis que le dernier de ses enfants a eu 16 ans en 1997, l'intéressé a droit à des bonifications entre 1975 et 1982, fin de son assujettissement en Suisse. Durant cette période, le recourant présente 7 années et 6 mois de demi-bonifications, soit de janvier 1975 à juin 1982, pendant lesquelles son épouse était également assurée à l'AVS suisse, puis 2 mois de bonifications entières en juillet et août 1982, son épouse n'étant alors plus assujettie en Suisse. Il convient donc de retenir 7 années de demi-bonifications (CSC doc 27 p. 6), correspondant à un montant de Fr. 148'050.- ([42'300 x 7] : 2]), qu'il convient de diviser par la durée de cotisations déterminante pour le calcul de la rente, puis d'annualiser ([148'050 : 169] x 12]), pour obtenir la moyenne annuelle des bonifications, soit Fr. 10'512.-, au lieu des Fr 10'468.- retenus par l'administration qui s'est fondée à tort sur la rente mensuelle minimale complète de l'échelle 44 en 2014.</w:t>
      </w:r>
    </w:p>
    <w:p>
      <w:r>
        <w:rPr>
          <w:b/>
        </w:rPr>
        <w:t>E. 10.3</w:t>
      </w:r>
    </w:p>
    <w:p>
      <w:r>
        <w:t>Le revenu annuel moyen se détermine enfin en additionnant les moyennes annuelles des revenus de l'activité lucrative (Fr. 25'175.- ; voir consid. 10.1.2) et des bonifications pour tâches éducatives (Fr. 10'512.- ; voir consid. 10.2.2), et s'élève dès lors à Fr. 35'687.-. Ce montant, pour établir quelle est la rente à octroyer au recourant, doit être arrondi à la valeur immédiatement supérieure telle qu'elle résulte des Tables des rentes en vigueur au 1er janvier 2015, moment de la naissance du droit à la rente, soit Fr. 36'660.- (Tables des rentes 2015 p. 78 ; CSC doc 27 p. 6).</w:t>
      </w:r>
    </w:p>
    <w:p>
      <w:r>
        <w:rPr>
          <w:b/>
        </w:rPr>
        <w:t>E. 11</w:t>
      </w:r>
    </w:p>
    <w:p>
      <w:r>
        <w:t>Selon les Tables de rentes 2015 (p. 78), un revenu annuel moyen de Fr. 36'660.- donne droit, en application de l'échelle 14, à une rente de vieillesse mensuelle de Fr. 529.-. Toutefois,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d'un an, le montant mensuel de la rente déterminée ci-avant doit être réduit de Fr. 36.- (Fr. 529.- x 6.8%). La rente de vieillesse allouée au recourant s'élève par conséquent à Fr. 493.- par mois et correspond au montant de la rente fixé par la CSC dans la décision dont est recours.</w:t>
      </w:r>
    </w:p>
    <w:p>
      <w:r>
        <w:rPr>
          <w:b/>
        </w:rPr>
        <w:t>E. 12</w:t>
      </w:r>
    </w:p>
    <w:p>
      <w:r>
        <w:t>Au vu de tout ce qui précède, le recours doit être rejeté et la décision sur opposition du 18 mars 2015 confirmée.</w:t>
      </w:r>
    </w:p>
    <w:p>
      <w:r>
        <w:rPr>
          <w:b/>
        </w:rPr>
        <w:t>E. 13</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