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C-24/2007 vom 19. Dezember 2008</w:t>
      </w:r>
    </w:p>
    <w:p>
      <w:r>
        <w:t>Bundesverwaltungsgericht, 2008-12-19, DE</w:t>
      </w:r>
    </w:p>
    <w:p>
      <w:r>
        <w:rPr>
          <w:b/>
        </w:rPr>
        <w:t xml:space="preserve">Quelle: </w:t>
      </w:r>
      <w:r>
        <w:t>https://mcp.opencaselaw.ch/entscheid/bvger_C-24_2007</w:t>
      </w:r>
    </w:p>
    <w:p>
      <w:r>
        <w:t>FR: TAF C-24/2007 du 19 décembre 2008</w:t>
      </w:r>
    </w:p>
    <w:p>
      <w:r>
        <w:t>IT: TAF C-24/2007 del 19 dicembre 2008</w:t>
      </w:r>
    </w:p>
    <w:p>
      <w:pPr>
        <w:pStyle w:val="Heading2"/>
      </w:pPr>
      <w:r>
        <w:t>Regeste</w:t>
      </w:r>
    </w:p>
    <w:p>
      <w:r>
        <w:t>Invalidenversicherung (IV)</w:t>
      </w:r>
    </w:p>
    <w:p>
      <w:pPr>
        <w:pStyle w:val="Heading2"/>
      </w:pPr>
      <w:r>
        <w:t>Erwägungen</w:t>
      </w:r>
    </w:p>
    <w:p>
      <w:r>
        <w:rPr>
          <w:b/>
        </w:rPr>
        <w:t>E. 1.1</w:t>
      </w:r>
    </w:p>
    <w:p>
      <w:r>
        <w:t>Gemäss Art. 69 Abs. 2 des Bundesgesetzes vom 19. Juni 1959 über die Invalidenversicherung (IVG, SR 831.20, in der bis zum 31. Dezember 2006 gültig gewesenen Fassung) war die Eidgenössische Rekurskommission der Alters-, Hinterlassenen- und Invalidenversicherung für die im Ausland wohnenden Personen zuständig zur Beurteilung von Beschwerden von Personen im Ausland gegen Einspracheentscheide der IV-Stelle.</w:t>
      </w:r>
    </w:p>
    <w:p>
      <w:r>
        <w:rPr>
          <w:b/>
        </w:rPr>
        <w:t>E. 1.2</w:t>
      </w:r>
    </w:p>
    <w:p>
      <w:r>
        <w:t>Das Bundesverwaltungsgericht übernimmt die Beurteilung der beim Inkrafttreten des Verwaltungsgerichtsgesetzes bei Eidgenössischen Rekurs- oder Schiedskommissionen oder bei Beschwerdediensten der Departemente hängigen Rechtsmittel, sofern es zuständig ist (Art. 53 Abs. 2 des Bundesgesetzes über das Bundesverwaltungsgericht vom 17. Juni 2005 [Verwaltungsgerichtsgesetz, VGG, SR 172.32]). Das ist vorliegend der Fall. Die Beurteilung erfolgt nach neuem Verfahrensrecht.</w:t>
      </w:r>
    </w:p>
    <w:p>
      <w:r>
        <w:rPr>
          <w:b/>
        </w:rPr>
        <w:t>E. 1.3</w:t>
      </w:r>
    </w:p>
    <w:p>
      <w:r>
        <w:t>Der Beschwerdeführer ist durch den angefochtenen Entscheid besonders berührt und hat an dessen Aufhebung oder Änderung ein schutzwürdiges Interesse (Art. 48 Abs. 1 des Bundesgesetz vom 20. Dezember 1968 über das Verwaltungsverfahren [VwVG; SR 172.021] vgl. auch Art. 59 des Bundesgesetz vom 6. Oktober 2000 über den Allgemeinen Teil des Sozialversicherungsrechts [ATSG; SR 830.1]). Er ist daher zur Beschwerde legitimiert.</w:t>
      </w:r>
    </w:p>
    <w:p>
      <w:r>
        <w:rPr>
          <w:b/>
        </w:rPr>
        <w:t>E. 1.4</w:t>
      </w:r>
    </w:p>
    <w:p>
      <w:r>
        <w:t>Die Beschwerde wurde frist- und formgerecht eingereicht (Art. 50 Abs. 1, Art. 52 Abs. 1 VwVG; vgl. auch Art. 60 ATSG), weshalb darauf einzutreten ist.</w:t>
      </w:r>
    </w:p>
    <w:p>
      <w:r>
        <w:rPr>
          <w:b/>
        </w:rPr>
        <w:t>E. 2.1</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2.2</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w:t>
      </w:r>
    </w:p>
    <w:p>
      <w:r>
        <w:rPr>
          <w:b/>
        </w:rPr>
        <w:t>E. 2.3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Aufgrund der Beschwerdebegehren streitig und damit zu prüfen ist vorliegend, ob die Vorinstanz mit Einspracheentscheid vom 4. Dezember 2006 zu Recht dem Beschwerdeführer keine Invalidenrente zugesprochen hat.</w:t>
      </w:r>
    </w:p>
    <w:p>
      <w:r>
        <w:rPr>
          <w:b/>
        </w:rPr>
        <w:t>E. 3.1</w:t>
      </w:r>
    </w:p>
    <w:p>
      <w:r>
        <w:t>Die Vorinstanz hiess die Einsprache mit Entscheid vom 25. August 2004 teilweise gut und hob die Verfügung vom 6. Mai 2004 auf. Sie entschied aber nicht in der Sache selbst, sondern überwies die Akten zur Durchführung ergänzender medizinischer Abklärungen und zum Erlass einer neuen Verfügung dem zuständigen Dienst der IV-Stelle. Dieses Vorgehen widerspricht der (neueren) bundesgerichtlichen Rechtsprechung, wonach ein kassatorischer Einspracheentscheid, der sich darauf beschränkt, die vorausgegangene Verfügung wegen weiteren Abklärungsbedarfs aufzuheben, nicht zulässig ist. Im Einspracheverfahren sind die nötigen (Sachverhalts-)Abklärungen zu treffen und es ist instanzabschliessend zu entscheiden, ansonsten eine Rechtsverzögerung vorliegen kann (vgl. BGE 131 V 407, Urteil des Bundesverwaltungsgerichts C-3079/2006 vom 24. November 2008 E. 3.2). Vorliegend ist der Einspracheentscheid vom 25. August 2004 unange-fochten in Rechtskraft erwachsen und die Vorinstanz hat anschlies-send nach weiteren Abklärungen und unter Gewährung des rechtlichen Gehörs eine neue Verfügung erlassen. Es besteht damit kein aktuelles Interesse mehr an der Überprüfung des vorinstanzlichen Verfahrens im Hinblick auf eine allfällige Rechtsverzögerung, so dass der erwähnte Verfahrensfehler im vorliegenden Verfahren ausser Acht bleiben kann - umso mehr, als der Beschwerdeführer diesen auch nicht rügt.</w:t>
      </w:r>
    </w:p>
    <w:p>
      <w:r>
        <w:rPr>
          <w:b/>
        </w:rPr>
        <w:t>E. 3.2</w:t>
      </w:r>
    </w:p>
    <w:p>
      <w:r>
        <w:t>Vorab ist zu prüfen, welche materiellen Rechtsnormen im vorliegenden Verfahren anwendbar sind.</w:t>
      </w:r>
    </w:p>
    <w:p>
      <w:r>
        <w:rPr>
          <w:b/>
        </w:rPr>
        <w:t>E. 3.3</w:t>
      </w:r>
    </w:p>
    <w:p>
      <w:r>
        <w:t>Der Beschwerdeführer ist Staatsangehöriger eines Mitgliedstaates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sein Anhang II, die Verordnung (EWG) Nr. 1408/71 des Rates vom 14. Juni 1971 zur Anwendung der Systeme der sozialen Sicherheit auf Arbeitnehmer und Selbständige sowie deren Familienangehörige, die innerhalb der Gemeinschaft zu- und abwandern (nachfolgend: Verordnung 1408/71; SR 0.831.109.268.1) sowie die Verordnung (EWG) Nr. 574/72 des Rates vom 21. März 1972 über die Durchführung der Verordnung (EWG) Nr. 1408/71 (nachfolgend: Verordnung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3.4</w:t>
      </w:r>
    </w:p>
    <w:p>
      <w:r>
        <w:t>Die Anmeldung des Beschwerdeführers wurde am 6. Oktober 2003 beim spanischen Versicherungsträger eingereicht, weshalb vorliegend die am 1. Januar 2003 in Kraft getretenen Bestimmungen des ATSG sowie die zugehörige Verordnung vom 11. September 2002 über den Allgemeinen Teil des Sozialversicherungsrechts (ATSV, SR 830.11) anwendbar sind. Nicht anwendbar sind hingegen die Änderungen des ATSG vom 6. Oktober 2006 und der ATSV vom 28. September 2007 (5. IVG-Revision, AS 2007 5129 bzw. AS 2007 5155, in Kraft seit 1. Januar 2008), da der angefochtene Entscheid vor Inkrafttreten der entsprechenden Bestimmungen ergangen ist (vgl. auch UELI KIESER, ATSG-Kommentar, Zürich Basel Genf 2003, Art. 82 Rz. 4).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3.5</w:t>
      </w:r>
    </w:p>
    <w:p>
      <w:r>
        <w:t>Im vorliegenden Verfahren finden grundsätzlich jene Vorschriften Anwendung, die bei Erlass des Einspracheentscheids vom 4. Dezember 2006 in Kraft standen; weiter aber auch solche Vorschriften, die zu jenem Zeitpunkt bereits ausser Kraft getreten waren, die aber für die Beurteilung eines allenfalls früher entstandenen Rentenanspruchs von Belang sind (für das IVG: ab dem 1. Juni 2002 in der Fassung vom 8. Oktober 1999 [AS 2002 701, sowie AS 2002 685]; ab dem 1. Januar 2003 in der Fassung vom 6. Oktober 2000 [AS 2002 3371 und 3453]. Am 1. Januar 2004 sind die Änderungen des IVG vom 21. März 2003 und der Verordnung über die Invalidenversicherung vom 21. Mai 2003 (SR 831.201; 4. IV-Revision, AS 2003 3837 bzw. AS 2003 3859) in Kraft getreten. Die Änderungen des IVG vom 6. Oktober 2006 und der IVV vom 28. September 2007 (5. IV-Revision, AS 2007 5129 bzw. AS 2007 5155, in Kraft seit 1. Januar 2008) sind hingegen nicht anwendbar, da der angefochtene Entscheid vor Inkrafttreten der entsprechenden Bestimmungen ergangen ist.</w:t>
      </w:r>
    </w:p>
    <w:p>
      <w:r>
        <w:rPr>
          <w:b/>
        </w:rPr>
        <w:t>E. 3.6</w:t>
      </w:r>
    </w:p>
    <w:p>
      <w:r>
        <w:t>Anspruch auf eine Rente der schweizerischen Invalidenversicherung hat, wer invalid im Sinne des Gesetzes (ATSG/IVG) ist und beim Eintritt der Invalidität während mindestens eines vollen Jahres Beiträge an die Alters-, Hinterlassenen- und Invalidenversicherung (AHV/IV) geleistet hat (Art. 36 Abs. 1 IVG, in Kraft bis 31. Dezember 2007). Diese Bedingungen müssen kumulativ gegeben sein; fehlt eine, so entsteht kein Rentenanspruch, selbst wenn die andere erfüllt ist.</w:t>
      </w:r>
    </w:p>
    <w:p>
      <w:r>
        <w:rPr>
          <w:b/>
        </w:rPr>
        <w:t>E. 3.7</w:t>
      </w:r>
    </w:p>
    <w:p>
      <w:r>
        <w:t>Der Beschwerdeführer hat unbestrittenermassen während mehr als eines Jahres Beiträge an die schweizerische Alters-, Hinterlassenen- und Invalidenversicherung geleistet, so dass die Voraussetzung der Mindestbeitragsdauer für den Anspruch auf eine ordentliche Invalidenrente erfüllt ist (Art. 36 Abs. 1 IVG).</w:t>
      </w:r>
    </w:p>
    <w:p>
      <w:r>
        <w:rPr>
          <w:b/>
        </w:rPr>
        <w:t>E. 3.8</w:t>
      </w:r>
    </w:p>
    <w:p>
      <w:r>
        <w:t>Nach der Rechtsprechung des Bundesgerichts sind für die Bestimmung des rechtserheblichen Sachverhalts im Beschwerdeverfahren grundsätzlich die tatsächlichen Verhältnisse zur Zeit des Erlasses des angefochtenen Entscheids massgebend (hier: 4. Dezember 2006; vgl. BGE 132 V 368 E. 6.1 mit Hinweisen; Thomas Locher, Grundriss des Sozialversicherungsrechts, 3. Auflage, Bern 2003, § 74 N 20).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366 E. 1b mit weiteren Hinweisen). Im vorliegenden Beschwerdeverfahren ist daher zu prüfen, ob ein Anspruch des Beschwerdeführers auf Leistungen der Invalidenversicherung entstanden ist.</w:t>
      </w:r>
    </w:p>
    <w:p>
      <w:r>
        <w:rPr>
          <w:b/>
        </w:rPr>
        <w:t>E. 3.9</w:t>
      </w:r>
    </w:p>
    <w:p>
      <w:r>
        <w:t>Nach dem ATSG in Verbindung mit dem IVG ist der Begriff "Invalidität" nicht nach medizinischen Kriterien definiert, sondern nach der Unfähigkeit, Erwerbseinkommen zu erzielen (BGE 132 V 99 E. 4, 110 V 275 E. 4a, BGE 102 V 166) oder sich im bisherigen Aufgabenbereich zu betätigen. Dabei sind die Erwerbs- bzw. Arbeitsmöglichkeiten nicht nur im angestammten Beruf bzw. in der bisherigen Tätigkeit, sondern auch in zumutbaren Verweisungstätigkeiten zu prüfen. Nach Art. 8 ATSG (Fassung vom 6. Oktober 2000, in Kraft vom 1. Januar 2003 bis 31. Dezember 2007)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3.10</w:t>
      </w:r>
    </w:p>
    <w:p>
      <w:r>
        <w:t>Ein Anspruch auf eine ganze Rente besteht gemäss Art. 28 Abs. 1 IVG in der bis zum 31. Dezember 2003 gültig gewesenen Fassung, wenn die versicherte Person mindestens zu zwei Dritteln, derjenige auf eine halbe Rente, wenn sie mindestens zur Hälfte und derjenige auf eine Viertelsrente, wenn sie mindestens zu 40% invalid ist. Nach Abs. 1 des Art. 28 IVG (in Kraft vom 1. Januar 2004 bis 31. Dezember 2007) hat ein Versicherter Anspruch auf eine Viertelsrente bei einem Invaliditätsgrad von 40%, auf eine halbe Rente bei einem solchen von 50%, auf eine Drei-Viertel-Rente bei einem Invaliditätsgrad von 60% und auf eine ganze Rente bei einem solchen von 70%.</w:t>
      </w:r>
    </w:p>
    <w:p>
      <w:r>
        <w:rPr>
          <w:b/>
        </w:rPr>
        <w:t>E. 3.11</w:t>
      </w:r>
    </w:p>
    <w:p>
      <w:r>
        <w:t>Viertelsrenten werden allerdings gemäss Art. 28 Abs. 1ter IVG nur an Versicherte ausbezahlt, die ihren gewöhnlichen Aufenthalt im Sinne von Art. 13 ATSG in der Schweiz haben. Nach der Rechtsprechung des EVG stellt Art. 28 Abs. 1ter IVG nicht eine blosse Auszahlungsvorschrift, sondern eine besondere Anspruchsvoraussetzung dar (BGE 121 V 275 E. 6c). Seit Inkrafttreten des FZA können indes Angehörige von EU-Staaten sowie dort lebende Schweizer Bürgerinnen und Bürger ebenfalls eine Viertelsrente beanspruchen.</w:t>
      </w:r>
    </w:p>
    <w:p>
      <w:r>
        <w:rPr>
          <w:b/>
        </w:rPr>
        <w:t>E. 3.12</w:t>
      </w:r>
    </w:p>
    <w:p>
      <w:r>
        <w:t>Der Rentenanspruch entsteht frühestens in dem Zeitpunkt, in dem die versicherte Person mindestens zu 40 Prozent bleibend erwerbsunfähig geworden ist (Art. 29 Abs. 1 IVG [Fassung vom 6. Oktober 2000, in Kraft vom 1. Januar 2003 bis 31. Dezember 2007] Bst. a) oder während eines Jahres ohne wesentlichen Unterbruch durchschnittlich mindestens zu 40 Prozent arbeitsunfähig war (Bst. b). Eine bleibende Erwerbsunfähigkeit besteht vorliegend nicht; es handelt sich nach der Rechtsprechung des Bundesgerichts vielmehr um ein labiles Krankheitsgeschehen, welches frühestens nach Ablauf der Wartefrist gemäss Art. 29 Abs. 1 Bst. b einen allfälligen Rentenanspruch begründen kann (Urteil des Bundesgerichts I 163/2005 vom 30. Mai 2005, BGE 119 V 98 E. 4a).</w:t>
      </w:r>
    </w:p>
    <w:p>
      <w:r>
        <w:rPr>
          <w:b/>
        </w:rPr>
        <w:t>E. 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4.1</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276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w:t>
      </w:r>
    </w:p>
    <w:p>
      <w:r>
        <w:rPr>
          <w:b/>
        </w:rPr>
        <w:t>E. 4.2</w:t>
      </w:r>
    </w:p>
    <w:p>
      <w:r>
        <w:t>Zu bemerken ist,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508 E. 4,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5</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6</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352 E. 3a, BGE 122 V 160 E. 1c mit Hinweisen; AHI-Praxis 2001 S. 113 E. 3a). Der erhöhte Beweiswert umfasst allerdings nur medizinische Fragen, zu deren Beantwortung Ärzte im Sozialversicherungsverfahren beigezogen werden, nicht aber weitere Fragen wie z.B. die wirtschaftliche Beurteilung.</w:t>
      </w:r>
    </w:p>
    <w:p>
      <w:r>
        <w:rPr>
          <w:b/>
        </w:rPr>
        <w:t>E. 7.1</w:t>
      </w:r>
    </w:p>
    <w:p>
      <w:r>
        <w:t>Der Beschwerdeführer rügt die Beurteilung der ärztlichen Berichte durch die Vorinstanz. Die medizinischen Unterlagen würden seine Invalidität begründen. Immerhin habe ihm die spanische Sozialversicherung aufgrund der gleichen medizinischen Dokumentation eine volle Invalidität bescheinigt. Er ersucht um eine Überprüfung der Invaliditätsberechnung.</w:t>
      </w:r>
    </w:p>
    <w:p>
      <w:r>
        <w:rPr>
          <w:b/>
        </w:rPr>
        <w:t>E. 7.2</w:t>
      </w:r>
    </w:p>
    <w:p>
      <w:r>
        <w:t>Soweit das FZA,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einer schweizerischen Invalidenrente grundsätzlich Sache der innerstaatlichen Rechtsordnung (BGE 130 V 257 E. 2.4). Daraus folgt, dass die Verwaltung und im Beschwerdefall das Gericht den Leistungsanspruch der Beschwerdeführerin gemäss Art. 3 Abs. 1 der Koordinierungsverordnung (EWG) Nr. 1408/71 grundsätzlich nach den für schweizerische Staatsangehörige geltenden Regeln zu beurteilen haben. Die Frage, ob und gegebenenfalls ab wann Anspruch auf Leistungen der schweizerischen Invalidenversicherung besteht, bestimmt sich demnach allein aufgrund der schweizerischen Rechtsvorschriften. Für die Beurteilung eines Rentenanspruchs sind die Feststellungen von ausländischen Versicherungsträgern, Krankenkassen, Behörden oder Ärzten bezüglich Invaliditätsgrad und Anspruchsbeginn für die rechtsanwendenden Behörden in der Schweiz nicht verbindlich (vgl. BGE 130 V 253 E. 2.4; AHI-Praxis 1996 S. 177 E. 1). Die schweizerischen Rechtsvorschriften entsprechen nicht den spanischen Regelungen. Wie unter E. 4 und 4.1 ausgeführt, ist der Invaliditätsgrad im Sinne des Invalidengesetzes nicht mit dem Grad der Arbeitsunfähigkeit, welche die Ärzte bescheinigen, gleichzusetzen. Der Invaliditätsgrad ist ein rein wirtschaftlich errechneter Wert.</w:t>
      </w:r>
    </w:p>
    <w:p>
      <w:r>
        <w:rPr>
          <w:b/>
        </w:rPr>
        <w:t>E. 7.3</w:t>
      </w:r>
    </w:p>
    <w:p>
      <w:r>
        <w:t>In einem ersten Schritt ist der Beweiswert der einzelnen medizinischen Dokumente anhand der bundesgerichtlichen Kriterien zu beurteilen (vgl. E. 6). Die ärztlichen Kurzatteste aus Spanien (act. 24, 37, 55, 58) beinhalten zumeist lediglich die Aufzählung der diversen Diagnosen und Therapien. In den meisten Fällen fehlt eine Anamnese. Ohne jegliche Begründung wird dem Beschwerdeführer eine vollständige Arbeitsunfähigkeit attestiert. Die Ärzte nehmen keine differenzierte Beurteilung vor, welche Tätigkeiten dem Beschwerdeführer mit seinen Beschwerden noch zumutbar sind und welche nicht. Einzig Dr. E._______ fügte an, dass dem Beschwerdeführer weder seine bisherige noch eine Verweistätigkeit zumutbar sei (act. 60). Er begründete seine Aussage jedoch nicht näher. Auch die neueren Arztberichte entsprechen nicht den Anforderungen an einen Arztbericht mit hohem Beweiswert. Das medizinische Gutachten der Neurologen des X._______ (act. 108) hingegen berücksichtigt die Anamnese des Beschwerdeführers, ist umfassend, begründet und in sich widerspruchsfrei. Die Schlussfolgerungen sind nachvollziehbar und es bestehen keine Indizien gegen die Zuverlässigkeit des Gutachtens. Die Diagnosen werden in einen Zusammenhang gestellt und deren Auswirkung auf die Arbeitsfähigkeit des Beschwerdeführers aufgeführt. Die Gutachter beurteilen die Arbeitsfähigkeit in den verschiedensten Tätigkeiten. Somit weist das Gutachten einen hohen Beweiswert auf. Die Einschätzung des IV-Stellenarztes Dr. G._______ ist ebenfalls detailliert ausgeführt und thematisiert konkret die Arbeitsfähigkeit des Beschwerdeführers. Seine Aussagen sind schlüssig und widerspruchs-frei. Es kann auf diesen Bericht abgestützt werden (act. 118, 125). Die vom Beschwerdeführer eingereichten medizinischen Dokumente vermögen die Beurteilung des X._______ und die Einschätzungen des IV-Stellenarztes nicht zu widerlegen.</w:t>
      </w:r>
    </w:p>
    <w:p>
      <w:r>
        <w:rPr>
          <w:b/>
        </w:rPr>
        <w:t>E. 7.4</w:t>
      </w:r>
    </w:p>
    <w:p>
      <w:r>
        <w:t>Die von der IV-Stelle eingeholten Gutachten und Berichte geben ein vollständiges Bild über die gesundheitliche Beeinträchtigung des Beschwerdeführers und gestatten eine zuverlässige Beurteilung der Erwerbsfähigkeit des Beschwerdeführers.</w:t>
      </w:r>
    </w:p>
    <w:p>
      <w:r>
        <w:rPr>
          <w:b/>
        </w:rPr>
        <w:t>E. 7.5</w:t>
      </w:r>
    </w:p>
    <w:p>
      <w:r>
        <w:t>Zusammenfassend ist festzuhalten, dass es dem Beschwerdeführer aus medizinischer Sicht weiterhin zumutbar ist, seine bisherige Tätigkeit als Sicherheitswächter zu 100% auszuüben. Ebenfalls zumutbar sind ihm Verweistätigkeiten, welche mit wenig physischer Anstrengung und ohne Gewichteheben über 5kg verbunden sind. Demzufolge besteht beim Beschwerdeführer eine 100%-ige Arbeitsfähigkeit in der bisherigen Tätigkeit und eine 100%-ige Arbeitsfähigkeit in Verweistätigkeiten, welche die genannten Bedingungen erfüllen.</w:t>
      </w:r>
    </w:p>
    <w:p>
      <w:r>
        <w:rPr>
          <w:b/>
        </w:rPr>
        <w:t>E. 7.6</w:t>
      </w:r>
    </w:p>
    <w:p>
      <w:r>
        <w:t>Ein Einkommensvergleich ist vorliegend nicht nötig. Der Beschwerdeführer erleidet keine invaliditätsbedingte Einkommensein-busse, denn er könnte weiterhin in seiner bisherigen Tätigkeit zu 100% erwerbstätig sein.</w:t>
      </w:r>
    </w:p>
    <w:p>
      <w:r>
        <w:rPr>
          <w:b/>
        </w:rPr>
        <w:t>E. 8</w:t>
      </w:r>
    </w:p>
    <w:p>
      <w:r>
        <w:t>Zusammenfassend ist festzuhalten, dass die Vorinstanz dem Beschwerdeführer zu Recht keine Rente ausgerichtet hat. Damit erweist sich der angefochtene Einspracheentscheid als rechtens; die Beschwerde ist abzuweisen.</w:t>
      </w:r>
    </w:p>
    <w:p>
      <w:r>
        <w:rPr>
          <w:b/>
        </w:rPr>
        <w:t>E. 9</w:t>
      </w:r>
    </w:p>
    <w:p>
      <w:r>
        <w:t>Verfahrenskosten sind nicht zu erheben (Art. 69 Abs. 2 IVG i.V.m. Art. 85bis Abs. 2 des Bundesgesetzes vom 20. Dezember 1946 über die Alters- und Hinterlassenenversicherung [AHVG, SR 831.10]; Bst. c der Schlussbestimmungen zur Änderung des IVG vom 16. Dezember 2005).</w:t>
      </w:r>
    </w:p>
    <w:p>
      <w:r>
        <w:rPr>
          <w:b/>
        </w:rPr>
        <w:t>E. 10</w:t>
      </w:r>
    </w:p>
    <w:p>
      <w:r>
        <w:t>Bei diesem Ausgang des Verfahrens werden dem nicht anwaltlich vertretenen Beschwerdeführer keine Parteikosten zugesprochen (Art. 64 Abs. 1 VwVG und Art. 7 Abs. 1 des Reglements vom 21. Februar 2008 über die Kosten und Entschädigungen vor dem Bundesverwaltungsgericht [VGKE, SR 173.320.2] e contrario). Der obsiegenden Vorin-stanz steht keine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