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C-2481/2011 vom 23. März 2012</w:t>
      </w:r>
    </w:p>
    <w:p>
      <w:r>
        <w:t>Bundesverwaltungsgericht, 2012-03-23, FR</w:t>
      </w:r>
    </w:p>
    <w:p>
      <w:r>
        <w:rPr>
          <w:b/>
        </w:rPr>
        <w:t xml:space="preserve">Quelle: </w:t>
      </w:r>
      <w:r>
        <w:t>https://mcp.opencaselaw.ch/entscheid/bvger_C-2481_2011</w:t>
      </w:r>
    </w:p>
    <w:p>
      <w:r>
        <w:t>FR: TAF C-2481/2011 du 23 mars 2012</w:t>
      </w:r>
    </w:p>
    <w:p>
      <w:r>
        <w:t>IT: TAF C-2481/2011 del 23 marzo 2012</w:t>
      </w:r>
    </w:p>
    <w:p>
      <w:pPr>
        <w:pStyle w:val="Heading2"/>
      </w:pPr>
      <w:r>
        <w:t>Regeste</w:t>
      </w:r>
    </w:p>
    <w:p>
      <w:r>
        <w:t>Formation et perfectionnement</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 En particulier, les décisions en matière de refus d'approbation à l'octroi d'une autorisation de séjour et de renvoi de Suisse prononcées par l'ODM - lequel constitue une unité de l'administration fédérale telle que définie à l'art. 33 let. d LTAF - sont susceptibles de recours au Tribunal, qui statue définitivement (cf. art. 1 al. 2 LTAF en relation avec l'art. 83 let. c ch. 2 et 4 de la loi du 17 juin 2005 sur le Tribunal fédéral [LTF, RS 173.110]; voir également sur cette question et par rapport à la disposition del'art. 27 LEtr applicable à la présente cause notamment l'arrêt du Tribunal fédéral 2D_6/2011 du 16 février 2011 consid. 3).</w:t>
      </w:r>
    </w:p>
    <w:p>
      <w:r>
        <w:rPr>
          <w:b/>
        </w:rPr>
        <w:t>E. 1.2</w:t>
      </w:r>
    </w:p>
    <w:p>
      <w:r>
        <w:t>A moins que la LTAF n'en dispose autrement, la procédure devant le Tribunal est régie par la PA (cf. art. 37 LTAF).</w:t>
      </w:r>
    </w:p>
    <w:p>
      <w:r>
        <w:rPr>
          <w:b/>
        </w:rPr>
        <w:t>E. 1.3</w:t>
      </w:r>
    </w:p>
    <w:p>
      <w:r>
        <w:t>X._______ a qualité pour recourir au sens de l'art. 48 al. 1 PA. Présenté dans la forme et les délais prescrits par la loi, le recours est re­cevable (cf. art. 50 et art.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(cf. André Moser, Michel Beusch et Lorenz Kneubühler, Prozessieren vor dem Bundesverwaltungsge­richt, Handbücher für die Anwaltspraxis, Tome X, Bâle 2008, p. 181, ad ch. 3.197). Aussi peut-elle admettre ou rejeter le pourvoi pour d'autres motifs que ceux invoqués. Dans son arrêt, elle prend en considération l'état de fait régnant au moment où elle statue (cf. ATAF 2011/1 consid. 2).</w:t>
      </w:r>
    </w:p>
    <w:p>
      <w:r>
        <w:rPr>
          <w:b/>
        </w:rPr>
        <w:t>E. 3.1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21ère phrase LEtr).</w:t>
      </w:r>
    </w:p>
    <w:p>
      <w:r>
        <w:rPr>
          <w:b/>
        </w:rPr>
        <w:t>E. 3.2</w:t>
      </w:r>
    </w:p>
    <w:p>
      <w:r>
        <w:t>Les autorités compétentes tiennent notamment compte, en exerçant leur pouvoir d'appréciation, des intérêts publics et de la situation per­sonnelle de l'étranger (art. 96 al. 1 LEtr).</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w:t>
      </w:r>
    </w:p>
    <w:p>
      <w:r>
        <w:rPr>
          <w:b/>
        </w:rPr>
        <w:t>E. 4.2</w:t>
      </w:r>
    </w:p>
    <w:p>
      <w:r>
        <w:t>En l'espèce, la compétence décisionnelle appartient à la Confédéra­tion en vertu des règles de procédure précitées (cf. également ch. 1.3.1.1 et 1.3.1.2.2. let. a des Directives et circulaires de l'ODM, en ligne sur son site internet : www.bfm.admin.ch &gt; Documentation &gt; Bases légales &gt; Di­rectives et circulaires &gt; Domaine des étrangers &gt; Procédure et répartition des compétences, version 30.09.2011; consulté en février 2012). Il s'ensuit que ni le TAF, ni l'ODM ne sont liés par la proposition du SPOP du 8 décembre 2010 et peuvent parfaitement s'écarter de l'appréciation faite par cette autorité.</w:t>
      </w:r>
    </w:p>
    <w:p>
      <w:r>
        <w:rPr>
          <w:b/>
        </w:rPr>
        <w:t>E. 5.1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5.2</w:t>
      </w:r>
    </w:p>
    <w:p>
      <w:r>
        <w:t>En application de l'art. 27 al. 1 LEtr, dans sa teneur en vigueur depuis le 1er janvier 2011, un étranger peut être admis en vue d'une formation ou d'un perfectionnement aux conditions suivantes: a) la direction de l'établissement confirme qu'il peut suivre la formation ou le perfectionnement envisagés; b) il dispose d'un logement approprié; c) il dispose des moyens financiers nécessaires; d) il a le niveau de formation et les qualifications personnelles requis pour suivre la formation ou le perfectionnement prévus.</w:t>
      </w:r>
    </w:p>
    <w:p>
      <w:r>
        <w:rPr>
          <w:b/>
        </w:rPr>
        <w:t>E. 5.3</w:t>
      </w:r>
    </w:p>
    <w:p>
      <w:r>
        <w:t>L'art. 23 al. 2 OASA, dans sa teneur en vigueur depuis le 1er janvier 2011, dispose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Une formation ou un perfectionnement n'est en principe admis que pour une durée maximale de huit ans. Des dérogations peuvent être accor­dées en vue d'une formation ou d'un perfectionnement visant un but pré­cis (art. 23 al. 3 OASA dans sa teneur en vigueur depuis le 1er janvier 2010).</w:t>
      </w:r>
    </w:p>
    <w:p>
      <w:r>
        <w:rPr>
          <w:b/>
        </w:rPr>
        <w:t>E. 5.4</w:t>
      </w:r>
    </w:p>
    <w:p>
      <w:r>
        <w:t>Conformément à l'art. 24 OASA,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(al. 1). Le programme d'enseignement et la durée de la formation ou des cours de perfectionnement doivent être fixés (al. 2). La direction de l'école doit confirmer que le candidat possède le niveau de formation et les connais­sances linguistiques requis pour suivre la formation envisagée (al. 3). Dans des cas dûment motivés, les autorités compétentes peuvent égale­ment demander qu'un test linguistique soit effectué (al. 4).</w:t>
      </w:r>
    </w:p>
    <w:p>
      <w:r>
        <w:rPr>
          <w:b/>
        </w:rPr>
        <w:t>E. 6.1</w:t>
      </w:r>
    </w:p>
    <w:p>
      <w:r>
        <w:t>En l'espèce, le refus de l'ODM de donner son approbation à l'octroi, en faveur de X._______, d'une autorisation de séjour en Suisse destinée à lui permettre d'y acquérir une formation au sens del'art. 27 LEtr est en partie motivé par le fait qu'au vu des qualifications et de l'ensemble de la situation personnelles de l'intéressée, l'on ne peut exclure que cette dernière ne soit tentée, sous le couvert d'un séjour pour formation, de vouloir, à terme, s'installer durablement en Suisse.</w:t>
      </w:r>
    </w:p>
    <w:p>
      <w:r>
        <w:rPr>
          <w:b/>
        </w:rPr>
        <w:t>E. 6.1.1</w:t>
      </w:r>
    </w:p>
    <w:p>
      <w:r>
        <w:t>Ainsi qu'évoqué précédemment, il y a lieu de préciser à cet égard que le droit applicable à la présente cause consiste en l'actuelart. 27 LEtr, dans sa teneur du 1er janvier 2011. On rappellera en ce sens que, selon les principes généraux, les règles applicables sont, en prin­cipe, celles en vigueur au moment où les faits juridiquement déterminants se sont produits (cf. notamment ATF 137 V 105 consid. 5.3.1 et 136 V 24 consid. 4.3). L'interdiction de la rétroactivité (proprement dite) fait en effet obstacle à l'application d'une norme à des faits entièrement révolus avant son entrée en vigueur. En revanche, pour les faits ayant pris naissance sous l'empire de l'ancien droit, mais qui, comme cela est le cas dans l'affaire d'espèce, déploient encore des effets sous le nouveau droit, il est admissible d'appliquer ce dernier (rétroactivité improprement dite), sous réserve des droits acquis (cf. notamment ATF 122 II 113 consid. 3b/dd; voir également les arrêts du Tribunal fédéral 2C_719/2010 du 27 mai 2011 consid. 4.2 et 2A.520/2002 du 17 juin 2003 consid. 5.3.2, ainsi que les arrêts du Tribunal administratif fédéral C-8847/2010 du 26 octobre 2011 consid. 6.2 et C-7482/2010 du 28 juillet 2011 consid. 6.2).</w:t>
      </w:r>
    </w:p>
    <w:p>
      <w:r>
        <w:rPr>
          <w:b/>
        </w:rPr>
        <w:t>E. 6.1.2</w:t>
      </w:r>
    </w:p>
    <w:p>
      <w:r>
        <w:t>Du fait des modifications apportées à l'ancienne version de la disposition de l'art. 27 LEtr, qui visent avant tout à favoriser l'accès au marché du travail suisse des titulaires d'un diplôme d'une haute école suisse lorsque l'activité lucrative qu'ils entendent exercer revêt un intérêt scientifique ou économique prépondérant, l'assurance du départ de Suisse (telle que prévue dans l'ancien art. 27 al. 1 let. d LEtr; RO 2007 5443) ne constitue plus une condition d'admission en vue d'une formation ou d'un perfectionnement. Sont déterminants désormais le niveau de for­mation et les qualifications personnelles requis pour suivre la formation ou le perfectionnement prévus (cf. Rapport de la Commission des institu­tions politiques du Conseil national du 5 novembre 2009 concernant l'ini­tiative parlementaire pour faciliter l'admission et l'intégration des étran­gers diplômés d'une haute école suisse, in FF 2010 pp. 383 et 385). Dès lors, l'absence d'assurance de départ de Suisse de l'intéressée au terme de sa formation, à laquelle l'ODM fait implicitement allusion dans la déci­sion querellée, ne constitue plus un motif justifiant à lui seul le refus de délivrance d'une autorisation de séjour pour études (cf. sur cette question, pour plus de détails, l'arrêt du Tribunal administratif fédéralC-7924/2010 du 7 mars 2012 consid. 6.3.1).</w:t>
      </w:r>
    </w:p>
    <w:p>
      <w:r>
        <w:rPr>
          <w:b/>
        </w:rPr>
        <w:t>E. 6.2</w:t>
      </w:r>
    </w:p>
    <w:p>
      <w:r>
        <w:t>Dans la motivation de son prononcé du 30 mars 2011 et dans son préavis du 23 juin 2011, l'autorité intimée n'a, par contre, pas laissé entendre que X._______ ne remplirait pas les autres conditions d'application énoncées à l'art. 27 al. 1 LEtr. L'examen des pièces du dossier conduit au demeurant à constater que la recourante, qui a été admise à l'EPFL en section "Systèmes de communications" pour l'année académique 2010/2011 et a débuté au mois de septembre 2010 les cours, a subi avec succès, lors des sessions de février et de juillet 2011, son premier examen propédeudique, de sorte que l'on ne saurait contes­ter l'aptitude de l'intéressée à suivre la formation en question (let. a). Il ressort également des pièces du dossier que la prénommée est en me­sure de bénéficier, durant son séjour d'études en Suisse, d'un logement approprié (let. b [cf. notamment attestation de logement du 27 avril 2011 produite à l'appui du recours]) et dispose des moyens financiers né­cessaires (let. c [cf. lettre du Crédit Agricole du 26 août 2010 adressée à l'Ambassade de Suisse à Alger et certifiant que le père de X._______ est en mesure de pourvoir à tous les frais d'entretien de cette der­nière durant ses études à l'EPFL, ainsi que l'attestation émise par le même établissement bancaire le 14 septembre 2010 concernant la re­mise d'un chèque crédité à cet effet]). A aucun moment depuis son arri­vée en Suisse au mois de septembre 2010, l'intéressée n'a du reste eu recours à l'aide sociale. Enfin, conformément aux art. 27 al. 1let. d LEtr et 23 OASA, dans leur nouvelle teneur en vigueur depuis le 1er janvier 2011, il n'existe aucun élément dans le dossier qui permette de conclure que la recourante n'aurait pas le niveau de formation requis pour suivre le cursus universitaire prévu.</w:t>
      </w:r>
    </w:p>
    <w:p>
      <w:r>
        <w:rPr>
          <w:b/>
        </w:rPr>
        <w:t>E. 6.3.1</w:t>
      </w:r>
    </w:p>
    <w:p>
      <w:r>
        <w:t>En relation avec l'examen concernant les qualifications per­sonnelles, les autorités doivent toutefois continuer d'avoir la possibilité de vérifier que la demande n'a pas pour unique but d'obtenir frauduleuse­ment un visa pour entrer en Suisse ou dans l'espace Schengen (cf. rapport précité, p. 385, ad art. 27 al. 1 let. d et al. 2bis du projet de loi), comme l'a d'ailleurs rappelé l'ODM dans son préavis du 23 juin 2011. Comme cela a été précisé à l'art. 23 al. 2 OASA, un étranger est réputé posséder les qualifications personnelles requises notamment lorsqu'aucun séjour ou procédure de demande antérieur, ou aucun autre élément n'indique que la formation ou le perfectionnement en Suisse est invoqué de manière abusive (cf. rapport précité, ibidem).</w:t>
      </w:r>
    </w:p>
    <w:p>
      <w:r>
        <w:rPr>
          <w:b/>
        </w:rPr>
        <w:t>E. 6.3.2</w:t>
      </w:r>
    </w:p>
    <w:p>
      <w:r>
        <w:t>Il y a certes lieu de déplorer le fait que la recourante soit arrivée en Suisse (cf. courriel adressé par l'EPFL au SPOP le 19 octobre 2010 et rapport d'arrivée signé par l'intéressée le 22 octobre 2010), le 13 septembre 2010, sur la base d'un visa touristique Schengen établi par le consulat d'un pays tiers en Algérie (cf. copie du visa apposé en ce sens dans son passeport), sans avoir attendu que les autorités suisses compétentes n'aient formellement statué sur sa demande d'autorisation d'entrée et de séjour du 5 septembre 2010 et alors même qu'elle avait exprimé dans cette demande l'intention de venir sur territoire helvétique pour y entreprendre des études (cf. indication mentionnée notamment dans la rubrique no 21 [but du séjour en Suisse] du formulaire de demande pour un visa de long séjour [visa D] rempli le 29 août 2010 auprès de l'Ambassade de Suisse à Alger). Même si, ce faisant et en débutant sa formation universitaire sans être au bénéfice de l'autorisation idoine, elle a placé les autorités devant le fait accompli, il n'en reste pas moins toutefois que la décision de refus prise par l'ODM le 30 mars 2011 ne saurait être tenue pour justifiée de ce seul fait sous l'angle des dispositions précitées. Ainsi que l'EPFL l'a indiqué dans ses diverses attestations délivrées successivement à l'attention des autorités suisses, X._______, offi­ciellement immatriculée auprès de cet établissement depuis l'automne 2010, y a débuté les cours à la date prévue du 21 septembre 2010 dans la section de "Systèmes de communication" et passé avec succès l'exa­men propédeutique des sessions de février et juillet 2011 (cf., en parti­culier, l'attestation d'admission de la recourante à l'EPFL en première année de la section de "Systèmes de communication" du 14 juillet 2010, le courriel de l'EPFL du 21 octobre 2010 précisant notamment au SPOP la date à laquelle l'intéressée avait débuté les cours, l'attestation d'imma­triculation pour le semestre d'automne 2010/2011 établie le 20 octobre 2010 et le relevé des résultats de l'examen propédeutique des sessions de février et juillet 2011). Au vu de ces éléments, tout porte donc à penser que la venue en Suisse de la recourante a pour objectif premier de lui permettre d'acquérir la formation universitaire telle qu'envisagée dès le début, à savoir des études d'ingénierie en "Systèmes de communication", que ce but, légitime en soi, ne saurait viser uniquement à éluder les pres­criptions générales sur l'admission et le séjour des étrangers et qu'il ne saurait en conséquence être question, en l'état et par rapport à la disposi­tion de l'art. 23 al. 2 OASA, d'invoquer un comportement abusif de la part de l'intéressée. Dans ces conditions, l'autorisation sollicitée ne saurait être refusée pour les motifs tirés de l'art. 27 al. 1 let. d LEtr en relation avec l'art. 23al. 2 OASA.</w:t>
      </w:r>
    </w:p>
    <w:p>
      <w:r>
        <w:rPr>
          <w:b/>
        </w:rPr>
        <w:t>E. 7.1</w:t>
      </w:r>
    </w:p>
    <w:p>
      <w:r>
        <w:t>Indépendamment des considérations émises ci-dessus, il importe de souligner que, même dans l'hypothèse où les conditions prévues àl'art. 27 LEtr (disposition rédigée en la forme potestative ou "Kann­Vorschrift") seraient réunies, la recourante ne saurait se prévaloir d'un droit à la délivrance d'une autorisation de séjour en vue de l'accomplisse­ment d'une formation, à moins qu'elle ne puisse se fonder sur une dispo­sition particulière du droit fédéral ou d'un traité lui conférant un tel droit, ce qui n'est manifestement pas le cas en l'espèce. Les autorités dispo­sent donc d'un très large pouvoir d'appréciation dans le cadre de la pré­sente cause (cf. art. 96 LEtr).</w:t>
      </w:r>
    </w:p>
    <w:p>
      <w:r>
        <w:rPr>
          <w:b/>
        </w:rPr>
        <w:t>E. 7.2</w:t>
      </w:r>
    </w:p>
    <w:p>
      <w:r>
        <w:t>Il résulte des indications contenues dans les pièces du dossier que X._______ est issue d'une famille aisée et que le père de l'inté­ressée se trouve à la tête de deux entreprises en Algérie oeuvrant pré­cisément dans le domaine de la communication (cf. notamment pièces 5, 6.1 et 6.2 produites à l'appui du recours). A l'instar de ses deux soeurs aînées qui ont également suivi des études à l'étranger, la recourante souhaite retourner dans son pays d'origine au terme de sa formation uni­versitaire d'une durée prévue de trois ans en Suisse, afin d'y occuper, pendant un laps de temps de trois ans également, un poste de travail dans l'une des sociétés de son père, ensuite de quoi elle entend perfec­tionner ses connaissances en effectuant un cycle d'études au sein d'une université américaine dans le but d'obtenir un master en technologie du management (cf. plan d'études personnel détaillé, lettre de situation et lettre d'intention joints à la demande d'autorisation d'entrée et de séjour du 5 septembre 2010). A cela s'ajoute que X._______ possède des liens étroits avec sa patrie, dès lors que ses plus proches parents y vivent et que ses expectatives en matière d'emploi s'y avèrent prometteuses. La recourante dispose ainsi d'un avenir assuré à l'étranger. Il convient au surplus de constater que X._______ effectue en Suisse une première formation universitaire et que la nécessité pour cette dernière de poursuivre des études en Suisse - même s'il ne s'agit pas d'une des conditions légales énoncées à l'art. 27 LEtr pour l'obtention d'une autorisation de séjour au sens de cette disposition, cet aspect de la requête de l'intéressée doit néanmoins aussi être examinée sous l'angle du pouvoir d'appréciation conféré à l'autorité dans le cadre de l'art. 96 LEtr (cf., en ce sens, notamment l'arrêt du Tribunal administratif fédéral C-7924/2010 précité, consid. 7.2.2) - ne saurait, au regard des autres éléments caractérisant sa situation personnelle, être contestée par les autorités helvétiques. Le seul élément négatif ressortant du dossier est celui mentionné au considérant 6.3.2 (à savoir le fait que la recourante soit entrée en Suisse sans avoir attendu que les autorités helvétiques compétentes eussent formellement statué sur sa demande d'autorisation d'entrée et de séjour pour études du 5 septembre 2010), qui est certes déplorable, mais ne justifie pas, sous l'angle de l'intérêt public opposé à l'intérêt privé contraire de contraindre l'intéressée à quitter actuellement la Suisse. Une pondération globale de tous les éléments en présence conduit dès lors le Tribunal à conclure qu'aucun motif ne justifie le refus de l'autorité intimée d'approuver l'octroi en faveur de la recourante d'une autorisation de séjour en vue de l'accomplissement d'une formation au sens del'art. 27 LEtr.</w:t>
      </w:r>
    </w:p>
    <w:p>
      <w:r>
        <w:rPr>
          <w:b/>
        </w:rPr>
        <w:t>E. 8</w:t>
      </w:r>
    </w:p>
    <w:p>
      <w:r>
        <w:t>Partant, le recours interjeté par X._______ doit être admis et la déci­sion attaquée annulée, l'autorité intimée étant invitée à donner son appro­bation à l'octroi en faveur de l'intéressée d'une autorisation de séjour fon­dée sur l'art. 27 LEtr. Au surplus, il importe d'attirer l'attention de la recourante sur le fait que dite autorisation lui est accordée uniquement pour suivre la formation annoncée dans sa requête du 5 septembre 2010 et confirmée dans le plan d'études établi le 26 janvier 2012 à l'attention du Tribunal, à savoir des études d'ingénierie en section "Systèmes de communication" auprès de l'EPFL (cycle "Bachelor" comportant 180 crédits), et de lui rappeler qu'elle a pris l'engagement de quitter la Suisse au terme de ses études, soit au mois de juin 2013 (cf. déclaration écrite du 30 août 2010 et plan d'études précité du 5 septembre 2010). Si l'intéressée devait éprouver des difficultés à parfaire cette formation ou prenait la décision de modifier son plan d'études, le SPOP serait fondé à refuser le renouvellement de son autorisation de séjour.</w:t>
      </w:r>
    </w:p>
    <w:p>
      <w:r>
        <w:rPr>
          <w:b/>
        </w:rPr>
        <w:t>E. 9</w:t>
      </w:r>
    </w:p>
    <w:p>
      <w:r>
        <w:t>Bien qu'elle succombe, l'autorité intimée n'a pas à supporter de frais de procédure (art. 63 al. 2 PA).</w:t>
      </w:r>
    </w:p>
    <w:p>
      <w:r>
        <w:rPr>
          <w:b/>
        </w:rPr>
        <w:t>E. 10</w:t>
      </w:r>
    </w:p>
    <w:p>
      <w:r>
        <w:t>Obtenant gain de cause, la recourante n'a pas à supporter de frais de procédure (art. 63 al. 1 a contrario et al. 3 PA) et a droit à des dépens (art. 64 al. 1 PA en relation avec l'art. 7 du règlement du 21 février 2008 concernant les frais, dépens et indemnités fixés par le Tribunal admi­nistratif fédéral [FITAF, RS 173.320.2]). Au vu de l'ensemble des circons­tances du cas, de l'importance de l'affaire, du degré de difficulté de cette dernière et de l'ampleur du travail accompli par le mandataire de l'inté­ressée, le Tribunal estime, au regard des art. 8 ss FITAF, que le verse­ment d'un montant de 1'000 francs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