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C-2442/2009 vom 4. Juli 2011</w:t>
      </w:r>
    </w:p>
    <w:p>
      <w:r>
        <w:t>Bundesverwaltungsgericht, 2011-07-04, FR</w:t>
      </w:r>
    </w:p>
    <w:p>
      <w:r>
        <w:rPr>
          <w:b/>
        </w:rPr>
        <w:t xml:space="preserve">Quelle: </w:t>
      </w:r>
      <w:r>
        <w:t>https://mcp.opencaselaw.ch/entscheid/bvger_C-2442_2009</w:t>
      </w:r>
    </w:p>
    <w:p>
      <w:r>
        <w:t>FR: TAF C-2442/2009 du 4 juillet 2011</w:t>
      </w:r>
    </w:p>
    <w:p>
      <w:r>
        <w:t>IT: TAF C-2442/2009 del 4 luglio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Conformément à l'art. 60 al. 1 LPGA, le recours doit être déposé dans les 30 jours suivant la notification de la décision sujette à recours, étant précisé que la forme écrite est exigée (Kieser, op. cit., art. 61 n° 43; voire aussi art. 52 al. 1 PA). Par ailleurs, selon l'art 86 al. 1 du Règlement (CEE) no 1408/71 du Conseil du 14 juin 1971 relatif à l'application des régimes de sécurité sociale aux travailleurs salariés, aux travailleurs non salariés et aux membres de leur famille qui se déplacent à l'intérieur de la Communauté (RS 0.831.109. 268.1; cf supra consid. 2), les demandes, déclarations ou recours qui auraient dû être introduits, en application de la législation d'un Etat membre, dans un délai déterminé auprès d'une autorité, d'une institution ou d'une juridiction de cet Etat sont recevables s'ils sont introduits dans le même délai auprès d'une autorité, d'une institution ou d'une juridiction correspondante d'un autre Etat membre; dans ce cas, l'autorité, l'institution ou la juridiction ainsi saisie transmet sans délai ces demandes, déclarations ou recours à l'autorité, à l'institution ou à la juridiction compétente du premier Etat, soit directement, soit par l'intermédiaire des autorités compétentes des Etats membres concernés; la date à laquelle ces demandes, déclarations ou recours ont été introduits auprès d'une autorité, d'une institution ou d'une juridiction du second Etat est considérée comme la date d'introduction auprès de l'autorité, de l'institution ou de la juridiction compétente pour en connaître. En l'espèce, la décision entreprise a été notifiée à la recourante le 5 décembre 2008 (pce 51 [recherche postale de la Poste suisse]). En tenant compte des féries judiciaires courant du 18 décembre au 2 janvier inclusivement (art. 38 al. 4 let. c LPGA), le délai de recours est arrivé à échéance le 20 janvier 2009. Or, en procédure de recours devant la présente instance, l'assurée prétend avoir déposé en temps utile un recours auprès des institutions de sécurité sociales portugaises (pce TAF 19 p. 1). Ainsi, elle verse à la cause un mémoire daté du 5 janvier 2005 (pce TAF 14 p. 5 [version manuscrite]; TAF 16 [traduction]; TAF 19 p. 3 [version dactylographiée]) dans lequel elle fait part de sa volonté de contester la décision du 20 novembre 2008. Selon elle, ce document aurait été remis en mains propres aux autorité portugaises le 6 janvier 2009. Elle produit également une attestation des autorités portugaises selon laquelle elle aurait déposé auprès d'elles une lettre demandant recours le 6 janvier 2009 (pce TAF 19 p. 2). Par la suite, le Tribunal administratif fédéral a transmis ces documents à l'autorité inférieure pour connaissance en l'invitant à déposer son préavis et en précisant que le recours semblait avoir été déposé dans les temps en conformité avec l'art. 86 al. 1 du Règlement (CEE) no 1408/71 du Conseil du 14 juin 1971 (ordonnance du 12 mars 2010 [pce TAF 21]). Etant donné que l'autorité inférieure n'a formé aucune objection quant à ce point de vue (cf. pce TAF 22 p. 1 2ème paragraphe [préavis du 19 avril 2010]) et compte tenu des moyens de preuve produits par la recourante, il y a donc lieu de conclure que le recours a été déposé en temps utile. Au demeurant, les mémoires des 5 janvier et 30 mars 2009 (pces TAF 14 p. 5 [recours auprès des autorités portugaises] et TAF 1 p. 1 [nouveau mémoire de recours auprès des autorités suisses]) manifestaient clairement la volonté de recourir de l'assurée et leur motivation permettait de déterminer pour quelles raisons la décision du 20 novembre 2008 était contestée. Ils remplissaient donc également les exigences de formes au sens de l'art. 52 PA (cf. arrêt du Tribunal fédéral 9C_553/2008 du 6 juillet 2009 consid. 3). Déposé en temps utile et dans les formes requises par la loi, le recours est par conséquent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14 juin 1971 susmentionné,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 (cf. dans ce contexte la circulaire AI n° 292 du 10 mai 2010 de l'Office fédéral des assurances sociales [OFAS]). Comme avant l'entrée en vigueur de l'ALCP, le degré d'invalidité d'un assuré qui prétend à une rente de l'assurance-invalidité suisse est déterminé exclusivement d'après le droit suisse, étant précisé que la documentation médicale et administrative fournie par les institutions de sécurité sociale d'un autre Etat membre doit être prise en considération (art. 40 du Règlement [CEE] n° 574/72 précité). 3.1. La recourante a déposé sa demande de prestations le 22 mars 2007.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25 juillet 2008, date de la décision attaquée, ne serait pas plus favorable à la recourante (cf. arrêt du Tribunal fédéral 9C_942/2009 du 15 mars 2010 consid. 3.1). Par conséquent, sauf indication contraire, les dispositions citées ci-après sont celles en vigueur jusqu'au 31 décembre 2007. 3.2.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22 mars 2006 (12 mois avant le dépôt de la demande) ou si le droit à une rente était né entre cette date et le 20 novembre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La recourante a versé des cotisations à l'AVS/AI pendant plus d'une année au total (cf. supra let. A)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 6.1.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6.2.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6.3. 6.3.1.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Même si, compte tenu de sa nature, l'enquête économique sur le ménage est en premier lieu un moyen approprié pour évaluer l'étendue d'empêchements dus à des limitations physiques, elle garde cependant aussi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(arrêts du Tribunal fédéral 9C_108/2009 du 29 octobre 2009 consid. 4.1 et les références citées, 9C_512/2010 du 14 avril 2011 consid. 2.2.2). 6.3.2.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 7.1. 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peut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 7.2.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2001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8</w:t>
      </w:r>
    </w:p>
    <w:p>
      <w:r>
        <w:t>En l'espèce, la recourante estime avoir droit à une rente d'invalidité et semble implicitement contester le statut de ménagère retenu par l'administration dès lors qu'elle signale avoir dû cesser son activité lucrative en 1999 pour cause de maladie (pces 11 p. 3 n° 7a; TAF 25 p. 1). L'objet du litige porte donc sur le statut de la recourante, ainsi que sur la méthode d'évaluation de l'invalidité, et la question de savoir si l'assurée présente un taux d'invalidité suffisant pour ouvrir le droit à une rente.</w:t>
      </w:r>
    </w:p>
    <w:p>
      <w:r>
        <w:rPr>
          <w:b/>
        </w:rPr>
        <w:t>E. 9</w:t>
      </w:r>
    </w:p>
    <w:p>
      <w:r>
        <w:t>En ce qui concerne le statut de l'assurée, il est admis que cette dernière a cessé d'exercer une activité lucrative depuis 1999. La recourante fait valoir que, dès cette date, des problèmes de santé l'auraient empêchée d'accomplir toute profession (pce TAF 25 p. 1). Il ressort aussi de ses allégations qu'elle aurait continué à travailler en l'absence d'une atteinte à la santé. Comme moyen de preuve, elle verse au dossier un "historique des paiements" (pce 25 p. 9 ss) en précisant que cette documentation démontre le versement de prestations de la part des institutions de sécurité sociale portugaises de juin à novembre 1999 pour cause de maladie et cite un rapport du Dr C._______ mentionnant qu'il a suivi pendant longtemps l'assurée avant de la mettre en contact avec un psychiatre en 2003 (cf. à ce sujet supra consid. 10.1 et 10.2). Contrairement à ce que prétend l'administration, ces documents permettent de douter que l'assurée a volontairement mis fin à son activité lucrative pour s'adonner à la conduite du ménage. Quoiqu'il en soit, même si l'on devait retenir que la recourante a choisi d'exercer une activité ménagère dès 1999, rien ne permettrait sans autre de conclure que ce statut serait toujours actuel en novembre 2009 lors du prononcé de la décision entreprise. En effet, il ressort du dossier que l'assurée a travaillé pendant de nombreuses années dans le passé (pce TAF 20). Dans ce contexte, il apparaît tout à fait probable, en l'état du dossier, qu'elle ait opté pour la reprise d'une activité lucrative en 2009 dès lors qu'elle n'était âgée que de 51 ans au moment déterminant, que son enfant, né le 23 mai 1979, ne vit plus au domicile conjugal (cf. pces 1 p. 6 n° 12.1; 9 p. 1 n° 1) et que son mari est au chômage, ce qui manifestement pèse sur les finances du couple (pce 6 p. 3 ss). Au vu de l'ensemble de ces éléments, il appert que l'autorité inférieure a enfreint le principe inquisitoire en se prononçant en l'état du dossier sur le statut de l'assurée ainsi que sur l'application en l'espèce de la méthode spécifique pour l'évaluation de l'invalidité (cf. supra consid. 6.2). Bien plutôt, et compte tenu des indice sérieux ressortant du dossier, elle était tenue de procéder à des investigations complémentaires et à motiver de façon circonstanciée pour quelles raisons elle s'écartait des allégations de l'assurée et retenait le statut de ménagère. Par ailleurs, dans le cas d'espèce, la détermination précise du statut de la recourante est un point déterminant, du moment que son incapacité au travail ou dans les travaux habituels n'apparaît pas nécessairement être la même au vu de l'ensemble des actes de la cause à leur état actuel (cf. consid. 10 ss ci-après).</w:t>
      </w:r>
    </w:p>
    <w:p>
      <w:r>
        <w:rPr>
          <w:b/>
        </w:rPr>
        <w:t>E. 10</w:t>
      </w:r>
    </w:p>
    <w:p>
      <w:r>
        <w:t>En ce qui concerne l'état de santé respectivement la capacité de travail de la recourante, il sied de mettre en évidence la documentation médicale qui suit.</w:t>
      </w:r>
    </w:p>
    <w:p>
      <w:r>
        <w:rPr>
          <w:b/>
        </w:rPr>
        <w:t>E. 10.1</w:t>
      </w:r>
    </w:p>
    <w:p>
      <w:r>
        <w:t>Dans un rapport du 29 janvier 2008 (pces 44-45; pce TAF 25 p. 5 [rapport dactylographié]), le Dr C._______ indique que la patiente souffre de longue date d'un trouble du système nerveux central avec crises dépressives réactionnelles mixtes de traitement difficile. Après avoir longtemps suivi l'assurée, il lui a finalement conseillé de prendre consultation auprès d'un psychiatre au vu des récidives. Il précise que, depuis quelque temps, l'assurée présente des insomnies, phobies et difficultés dans ses relations avec les gens qui l'entourent. En outre, il relève des troubles ostéoarticulaires au niveau de la colonne vertébrale qui entravent l'assurée dans l'accomplissement de petits et moyens efforts et qui ne sont pas toujours atténués par les traitements prescrits. Il indique également que l'assurée souffre d'une tendinite de Quervain. Une opération ayant été réalisée sans grand succès pour cette raison, elle continue d'être handicapée de la main droite avec difficulté à saisir les ustensiles de cuisine, ce qui la gêne considérablement dans la vie domestique. Dans un rapport du 18 mai 2009 (pce TAF 7 p. 3; cf. aussi pce TAF 7 p. 2 [traduction]), il informe que, en sus des affections précitées, l'assurée a subi une opération pour cause de cancer au poumon et qu'elle a également suivi un traitement de 9 mois en raison d'une tuberculose pulmonaire. Selon lui, la patiente présente par conséquent une incapacité de travail totale pour toute profession.</w:t>
      </w:r>
    </w:p>
    <w:p>
      <w:r>
        <w:rPr>
          <w:b/>
        </w:rPr>
        <w:t>E. 10.2</w:t>
      </w:r>
    </w:p>
    <w:p>
      <w:r>
        <w:t>Dans des rapports médicaux des 7 mars 2007 (pce 32 [voire version dactylographiée à la pce TAF 25 p. 8], 29 janvier 2008 (pce 18 [voire version dactylographiée à la pce TAF 25 p. 6]), 2 octobre 2008 (pce 43) et 23 mai 2010 (pce TAF 25 p. 3), le Dr B._______, psychiatre traitant de l'assurée, se prononce comme suit sur l'état de santé de sa patiente qu'il mentionne suivre depuis juin 2003. Ayant initialement retenu le diagnostic de névrose dépressive très iatrogénique (rapport du 7 mars 2007 [pce 32]), il fait ensuite part d'une dépression majeure récurrente (rapport du 29 janvier 2008 [pce 18]). Le rapport du 2 octobre 2008 (pce 43) indique par ailleurs que l'état de santé tend à s'aggraver suite à l'apparition de nouvelles pathologies organiques. Mettant en évidence une humeur dépressive, une anxiété marquée, une anhédonie, une asthénie, une auto-image de soi dévalorisée, une sensation subjective d'incapacité et des insomnies, il est d'avis que l'assurée est inapte à exercer toute profession.</w:t>
      </w:r>
    </w:p>
    <w:p>
      <w:r>
        <w:rPr>
          <w:b/>
        </w:rPr>
        <w:t>E. 10.3</w:t>
      </w:r>
    </w:p>
    <w:p>
      <w:r>
        <w:t>Un rapport médical détaillé E 213 du 28 février 2008 (pce 16 faisant suite à un examen personnel de l'assurée le 21 février 2008), pose les diagnostics de dépression majeure récurrente, de tuberculose pulmonaire en traitement et de pathologie ostéoarticulaire dégénérative avec douleurs lors de la mobilisation de la colonne vertébrale et des membres supérieurs (pce 16 p. 5 et 8). Le médecin mandaté se limite à indiquer que l'assurée présente une incapacité de travail totale au Portugal sans prendre position sur la capacité de travail de cette dernière dans une activité adaptée (pce 16 p. 8-10 n° 9-11.6 laissés vides).</w:t>
      </w:r>
    </w:p>
    <w:p>
      <w:r>
        <w:rPr>
          <w:b/>
        </w:rPr>
        <w:t>E. 10.4</w:t>
      </w:r>
    </w:p>
    <w:p>
      <w:r>
        <w:t>Plusieurs rapports médicaux font part d'un traitement de l'assurée de 9 mois en 2008/début 2009 pour cause de tuberculose et d'une opération réalisée le 30 juillet 2008 suite à la découverte d'un cancer au poumon sans signe de métastases (certificats des 22 janvier 2008 [pce 17], 31 janvier 2008 [pce 19], 31 juillet 2008 [pce 25], 21 mars 2009 [pce TAF 1 p. 5], 28 mai 2010 [pce TAF 25 p. 2]).</w:t>
      </w:r>
    </w:p>
    <w:p>
      <w:r>
        <w:rPr>
          <w:b/>
        </w:rPr>
        <w:t>E. 10.5</w:t>
      </w:r>
    </w:p>
    <w:p>
      <w:r>
        <w:t>Finalement, un rapport du 4 février 2008 signé par le Dr D._______ (pce TAF 1 p. 10) et un rapport du 8 septembre 2008 rédigé par le Dr E._______ (pce 42) font part de la présence de kystes biliaires hépatiques chez l'assurée.</w:t>
      </w:r>
    </w:p>
    <w:p>
      <w:r>
        <w:rPr>
          <w:b/>
        </w:rPr>
        <w:t>E. 10.6</w:t>
      </w:r>
    </w:p>
    <w:p>
      <w:r>
        <w:t>Selon le service médical de l'OAIE, la documentation médicale précitée n'est pas de nature à rendre vraisemblable une maladie incapacitante de l'assurée au sens de la LAI. Ainsi, selon le Dr F._______, spécialiste en orthopédie et traumatologie, le traitement de la tuberculose pulmonaire serait habituellement bien supporté et resterait compatible avec une activité professionnelle ou ménagère, d'autant qu'aucune baisse significative de l'état général n'est rapportée. L'atteinte ostéoarticulaire montrerait à l'examen clinique qu'une légère limitation de la mobilité et n'aurait ainsi pas de caractère incapacitant. Il en va de même de la tendinite de Quervain qui ne serait en soi pas handicapante. Finalement, les rapports succincts du psychiatre traitant ne rendraient pas plausible la présence d'une maladie psychiatrique grave avec influence significative sur la capacité de travail (rapports des 17 juillet 2008 [pce 23] et 14 novembre 2008 [pce 48]). Dans des rapports des 10 avril 2010 (pce 53) et 28 juillet 2010 (pce 55), le Dr G._______, spécialiste en médecine interne, souligne que la découverte d'un cancer du poumon ne modifie pas les prises de position antérieures de son confrère, dès lors que les cellules cancéreuses ont été extraites par opération en juillet 2008, qu'une opération subséquente n'a pas été nécessaire et qu'il ne s'agissait pas d'une tumeur particulièrement agressive. Finalement, le Dr H._______, spécialiste en psychiatrie, relève que la symptomatologie mise en évidence par le Dr B._______ lui fait retenir un trouble dépressif récurrent de sévérité légère à moyenne, d'autant que l'assurée n'a jamais été soumise à une hospitalisation pour des raisons psychiatriques et qu'elle ne présente pas des idées d'indignité et de ruine. Ces constats ne permettraient donc pas de conclure à une incapacité de travail dans les travaux ménagers.</w:t>
      </w:r>
    </w:p>
    <w:p>
      <w:r>
        <w:rPr>
          <w:b/>
        </w:rPr>
        <w:t>E. 11.1</w:t>
      </w:r>
    </w:p>
    <w:p>
      <w:r>
        <w:t>Cela étant, il appert que l'évaluation de la capacité de travail de l'assurée rendue par le service médical de l'OAIE n'est nullement corroborée par les avis des spécialistes portugais s'étant exprimés en la matière. Quoiqu'en disent les Drs F._______, G._______ et H._______, le Tribunal de céans ne saurait sans autre méconnaître toute valeur probante à l'avis des Drs B._______ et C._______. Certes, le Dr B._______, psychiatre traitant de l'assurée, n'est pas très précis en ce sens qu'il se limite à retenir le diagnostic de dépression majeure sans indiquer la sévérité du trouble selon une classification reconnue des maladies. Il fait néanmoins part d'un traitement n'apparaissant pas être léger au vu de la quantité des antidépresseurs prescrits à la recourante et de leur dosage (cf. pce 18) et du fait qu'il a été administré de longue date sans amélioration notable. Par ailleurs, le Dr B._______ signale une péjoration de l'état de santé suite à l'apparition de la tuberculose et du cancer du poumon (pce 43), ce qui semble plausible compte tenu de la situation concrète de la recourante au moment déterminant. Dans ces circonstances et compte tenu de la jurisprudence susmentionnée (cf. supra consid. 7.2), on ne saurait sans autre donner la préférence à la prise de position du Dr H._______ du 30 août 2010 (pce 57), dès lors que ce praticien n'a pas examiné lui-même l'assurée, qu'il se base sur les constats du Dr B._______ - que le Dr F._______ qualifie d'insuffisants (pce 48) - et qu'il prend position uniquement sur l'exigibilité de l'activité de ménagère, ce qui, en l'état du dossier, n'apparaît pas suffisant, un complément d'instruction quant au statut de la recourante s'avérant nécessaire en l'espèce, comme cela a été exposé au considérant 9 du présent arrêt. Par ailleurs, en ce qui concerne les atteintes somatiques, on note que l'affirmation succincte du Dr F._______ selon laquelle les troubles dégénératifs au rachis n'entraîneraient que des limitations fonctionnelles légères n'est nullement confirmée par les constats du rapport E 213 du 28 février 2008 et les rapports du Dr C._______. Ici également, une prise de position d'un médecin neutre s'avère donc indispensable pour faire toute la lumière sur l'état de santé de l'assurée et sa capacité de travail.</w:t>
      </w:r>
    </w:p>
    <w:p>
      <w:r>
        <w:rPr>
          <w:b/>
        </w:rPr>
        <w:t>E. 11.2</w:t>
      </w:r>
    </w:p>
    <w:p>
      <w:r>
        <w:t>Au demeurant, dans la mesure où l'administration a déterminé l'invalidité de l'assurée en se basant sur la méthode spécifique valable pour les personnes travaillant dans le ménage (point qui devra encore faire l'objet d'un examen complémentaire vu l'issue de la cause [cf. supra consid. 9]), on note que les données versées au dossier n'étaient pas suffisantes pour se prononcer valablement sur le taux d'invalidité de la recourante. En effet, quand bien même l'assurée s'estimait incapable d'accomplir les activités ménagères (cf. questionnaire pour assurés travaillant dans le ménage du 26 juin 2008 rempli par la recourante [pce 9]), l'administration n'a pas procédé à une enquête ménagère et s'est contentée de verser à la cause une prise de position succincte de son service médical du 17 juillet 2008 (pce 23.1) dans lequel le Dr F._______ ne se détermine pas de façon circonstanciée sur les limitations alléguées par l'assurée et rend son appréciation sans avoir eu contact avec l'assurée ou s'être confronté d'une manière suffisamment détaillée avec ses allégations, sans que les prises de positions ultérieurement versées au dossier au stade du recours par les Dr G._______ et H._______ puissent combler cette lacune, notamment parce que ces praticiens se fondent aussi sur un état de faits incomplet et sans entretien avec l'assurée (cf. pour le surplus le consid. 11.1 du présent arrêt).</w:t>
      </w:r>
    </w:p>
    <w:p>
      <w:r>
        <w:rPr>
          <w:b/>
        </w:rPr>
        <w:t>E. 12</w:t>
      </w:r>
    </w:p>
    <w:p>
      <w:r>
        <w:t>Eu égard à tout ce qui précède, il appert que la documentation versée au dossier ne permet pas de se prononcer valablement sur le statut de la recourante, son état de santé et sa capacité de travail respectivement sa capacité d'exercer les travaux habituels. Il se justifie dès lors, en application de l'art. 61 PA, de renvoyer la cause à l'OAIE pour instruction complémentaire comprenant notamment la détermination du statut de la recourante (laquelle devra être invitée à se prononcer sur la question et à produire la documentation qui pourrait éventuellement se révéler indispensable) ainsi que la réalisation d'une expertise médicale avec pour le moins le concours d'un rhumatologue et d'un psychiatre. Le cas échéant, et compte tenu de l'évolution de l'état de santé de la recourante dans le temps, l'administration veillera également à procéder à toute autre mesure utile pour déterminer valablement la capacité de travail effective de la recourante dans la période déterminante (cf. notamment supra consid. 10.4 relatif à un suivi médical pour cancer et tuberculose; voire aussi consid. 11.2). L'ensemble du dossier sera par la suite soumis au service médical de l'OAIE pour examen. Enfin, une nouvelle décision sera prise.</w:t>
      </w:r>
    </w:p>
    <w:p>
      <w:r>
        <w:rPr>
          <w:b/>
        </w:rPr>
        <w:t>E. 13</w:t>
      </w:r>
    </w:p>
    <w:p>
      <w:r>
        <w:t>Vu l'issue de la cause, il n'est pas perçu de frais de procédure (art. 63 PA). Par conséquent, la demande implicite d'assistance judiciaire partielle est sans objet.</w:t>
      </w:r>
    </w:p>
    <w:p>
      <w:r>
        <w:rPr>
          <w:b/>
        </w:rPr>
        <w:t>E. 14</w:t>
      </w:r>
    </w:p>
    <w:p>
      <w:r>
        <w:t>La recourante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