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C-2419/2018 vom 13. September 2019</w:t>
      </w:r>
    </w:p>
    <w:p>
      <w:r>
        <w:t>Bundesverwaltungsgericht, 2019-09-13, FR</w:t>
      </w:r>
    </w:p>
    <w:p>
      <w:r>
        <w:rPr>
          <w:b/>
        </w:rPr>
        <w:t xml:space="preserve">Quelle: </w:t>
      </w:r>
      <w:r>
        <w:t>https://mcp.opencaselaw.ch/entscheid/bvger_C-2419_2018</w:t>
      </w:r>
    </w:p>
    <w:p>
      <w:r>
        <w:t>FR: TAF C-2419/2018 du 13 septembre 2019</w:t>
      </w:r>
    </w:p>
    <w:p>
      <w:r>
        <w:t>IT: TAF C-2419/2018 del 13 settembre 2019</w:t>
      </w:r>
    </w:p>
    <w:p>
      <w:pPr>
        <w:pStyle w:val="Heading2"/>
      </w:pPr>
      <w:r>
        <w:t>Regeste</w:t>
      </w:r>
    </w:p>
    <w:p>
      <w:r>
        <w:t>Cotisations</w:t>
      </w:r>
    </w:p>
    <w:p>
      <w:pPr>
        <w:pStyle w:val="Heading2"/>
      </w:pPr>
      <w:r>
        <w:t>Erwägungen</w:t>
      </w:r>
    </w:p>
    <w:p>
      <w:r>
        <w:rPr>
          <w:b/>
        </w:rPr>
        <w:t>E. 1</w:t>
      </w:r>
    </w:p>
    <w:p>
      <w:r>
        <w:t>Au regard des art. 31, 32 et 33 let. d de la loi sur le Tribunal administratif fédéral (LTAF; RS 173.32) ainsi que de l'art. 85bis al. 1 de la loi fédérale sur l'assurance-vieillesse et survivants (LAVS; RS 831.10), le Tribunal de céans est compétent pour connaître du présent recours. Le recourant a qualité pour recourir, étant directement touché par la décision sur opposition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et dans les formes requises par la loi (art. 52 al. 1 PA).</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2.3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w:t>
      </w:r>
    </w:p>
    <w:p>
      <w:r>
        <w:rPr>
          <w:b/>
        </w:rPr>
        <w:t>E. 3</w:t>
      </w:r>
    </w:p>
    <w:p>
      <w:r>
        <w:t>Le présent litige porte sur l'étendue du remboursement des cotisations AVS auquel le recourant a droit, ce dernier réclamant un montant plus élevé.</w:t>
      </w:r>
    </w:p>
    <w:p>
      <w:r>
        <w:rPr>
          <w:b/>
        </w:rPr>
        <w:t>E. 4.1</w:t>
      </w:r>
    </w:p>
    <w:p>
      <w:r>
        <w:t>Selon le droit suisse, les ressortissants suisses, les étrangers et les apatrides ont droit à la rente de vieillesse et de survivants, conformément aux dispositions de la LAVS (art. 18 al. 1 LAVS). En particulier, peuvent prétendre à une rente ordinaire de vieillesse ou de survivants tous les ayants droit auxquels il est possible de porter en compte au moins une année entière de revenus, de bonifications pour tâches éducatives ou pour tâches d'assistance (art. 29 al. 1 LAVS).</w:t>
      </w:r>
    </w:p>
    <w:p>
      <w:r>
        <w:rPr>
          <w:b/>
        </w:rPr>
        <w:t>E. 4.2</w:t>
      </w:r>
    </w:p>
    <w:p>
      <w:r>
        <w:t>Toutefois, aux termes de l'art. 18 al. 2 LAVS,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cependant réservées notamment les conventions internationales contraires, conclues en particulier avec des Etats dont la législation accorde aux ressortissants suisses et à leurs survivants des avantages à peu près équivalents à ceux de la présente loi.</w:t>
      </w:r>
    </w:p>
    <w:p>
      <w:r>
        <w:rPr>
          <w:b/>
        </w:rPr>
        <w:t>E. 4.3.1</w:t>
      </w:r>
    </w:p>
    <w:p>
      <w:r>
        <w:t>Comme corollaire, pour les étrangers qui n'ont pas droit à une rente de l'AVS faute de domicile et résidence habituelle en Suisse, l'art. 18 al. 3 LAVS prévoit que les cotisations AVS payées conformément aux articles 5, 6, 8, 10 ou 13 par des étrangers originaires d'un Etat avec lequel aucune convention n'a été conclue peuvent être, en cas de domicile à l'étranger, remboursées à eux-mêmes ou à leurs survivants. Le Conseil fédéral règle les détails, notamment l'étendue du remboursement.</w:t>
      </w:r>
    </w:p>
    <w:p>
      <w:r>
        <w:rPr>
          <w:b/>
        </w:rPr>
        <w:t>E. 4.3.2</w:t>
      </w:r>
    </w:p>
    <w:p>
      <w:r>
        <w:t>Se fondant sur cette délégation de compétence, le Conseil fédéral a édicté l'ordonnance sur le remboursement aux étrangers des cotisations versées à l'assurance-vieillesse et survivants (OR-AVS; RS 831.131.12). Selon l'art. 1er OR-AVS, les étrangers avec le pays d'origine desquels aucune convention n'a été conclue, ainsi que leurs survivants, peuvent demander le remboursement des cotisations versées à l'assurance-vieillesse et survivants, conformément aux dispositions suivantes, si ces cotisations ont été payées, au total, pendant une année entière au moins et n'ouvrent pas droit à une rente (al. 1). La nationalité au moment de la demande de remboursement est déterminante (al. 2). L'art. 2 al. 1 OR-AVS prévoit que le remboursement des cotisations peut être demandé dès que la personne intéressée a, selon toute vraisemblance, cessé définitivement d'être assurée, et qu'elle-même, ainsi que son conjoint et ses enfants âgés de moins de 25 ans, n'habitent plus en Suisse.</w:t>
      </w:r>
    </w:p>
    <w:p>
      <w:r>
        <w:rPr>
          <w:b/>
        </w:rPr>
        <w:t>E. 4.4</w:t>
      </w:r>
    </w:p>
    <w:p>
      <w:r>
        <w:t>En l'espèce, le droit du recourant au remboursement des cotisations compte tenu des conditions légales susmentionnées n'est pas litigieux entre les parties. A ce sujet, le TAF relève notamment que conformément à la jurisprudence, la convention internationale applicable dans le cas - comme en l'espèce - de doubles nationaux possédant la nationalité d'Etats ayant tous les deux conclu une convention de sécurité sociale avec la Suisse doit être déterminée d'après la nationalité effective prépondérante au sens de l'art. 23 al. 2 de la loi fédérale sur le droit international privé (LDIP; RS 291) qui stipule que lorsqu'une personne a plusieurs nationalités, celle de l'Etat avec lequel elle a les relations les plus étroites est seule retenue pour déterminer le droit applicable [...] (ATF 139 V 263 consid. 9.2; 120 V 421; 112 V 89; arrêt du TAF C-3501/2014 du 4 juin 2015 consid. 3.2.2). En l'occurrence, compte tenu des indices fournis par l'intéressé (cf. let. B des faits ci-dessus), établissant notamment qu'il a son domicile en Australie (cf. arrêt du TF 5C.86/2004 du 18 août 2004 consid. 3.1 et références), la CSC a déterminé à juste titre que la Convention de sécurité sociale entre la Confédération suisse et l'Australie, conclue le 9 octobre 2006 et en vigueur depuis le 1er janvier 2008 (RS 0.831.109.158.1; ci-après : Convention bilatérale), est déterminante. Cette Convention - contrairement à la Convention de sécurité sociale entre la Suisse et le Royaume-Uni de Grande-Bretagne et d'Irlande du Nord, conclue le 21 février 1968 (RS 0.831.109.367.1), respectivement l'Accord entre la Confédération suisse, d'une part, et la Communauté européenne et ses Etats membres, d'autre part, sur la libre circulation des personnes, conclue le 21 juin 1999 (ALCP; RS 0.142.112.681) - prévoit à son art. 16 al. 1 qu'à la place de la rente suisse, les ressortissants australiens qui ont quitté définitivement la Suisse peuvent sur demande obtenir le remboursement des cotisations payées à l'assurance-vieillesse et survivants suisse. [...] Le remboursement est régi par la législation suisse en la matière. Il s'agit là de l'OR-AVS susmentionné. Dès lors, en vertu de la Convention bilatérale avec l'Australie, le recourant pouvait avoir droit au remboursement de ses cotisations AVS. La CSC a d'ailleurs déjà remboursé le montant de 73'482 francs le 16 janvier 2018 (CSC pce 52), avant l'entrée en vigueur de sa décision y relative. Le recourant n'ayant pas manifesté dans ses écritures une quelconque volonté de renoncer au remboursement, la question de l'incidence de ce remboursement effectif peut rester indécise (cf. arrêts du TAF C-4863/2015 du 22 septembre 2017 consid. 7, C-6574/2013 du 4 décembre 2014 consid. 8).</w:t>
      </w:r>
    </w:p>
    <w:p>
      <w:r>
        <w:rPr>
          <w:b/>
        </w:rPr>
        <w:t>E. 5.1</w:t>
      </w:r>
    </w:p>
    <w:p>
      <w:r>
        <w:t>L'art. 4 al. 1 OR-AVS prévoit que seules les cotisations effectivement versées sont remboursées. Il s'agit des cotisations AVS (cf. art. 1 al. 1 OR-AVS cité) lesquelles portent tant sur la part des cotisations des salariés que sur la part des cotisations des employeurs (Michel Valterio, Droit de l'assurance-vieillesse et survivants [AVS] et de l'assurance-invalidité [AI], 2011, n° 885), soit depuis le 1er janvier 1975 à 4.2% chacun, respectivement à 8.4% en total (art. 5 al. 1 et art. 13 LAVS). Ne sont alors pas remboursées les autres cotisations retenues sur le salaire, telles les cotisations AI (assurance invalidité), APG (assurance perte de gain), AC (assurance chômage) et les prélèvements obligatoires relatifs au 2e pilier.</w:t>
      </w:r>
    </w:p>
    <w:p>
      <w:r>
        <w:rPr>
          <w:b/>
        </w:rPr>
        <w:t>E. 5.2.1</w:t>
      </w:r>
    </w:p>
    <w:p>
      <w:r>
        <w:t>Selon l'art. 4 al. 4 OR-AVS, le remboursement peut être refusé dans la mesure où il dépasse la valeur actuelle des futures prestations de l'AVS qui reviendraient à une personne ayant droit à une rente, placée dans les mêmes circonstances.</w:t>
      </w:r>
    </w:p>
    <w:p>
      <w:r>
        <w:rPr>
          <w:b/>
        </w:rPr>
        <w:t>E. 5.2.2</w:t>
      </w:r>
    </w:p>
    <w:p>
      <w:r>
        <w:t>Ainsi, le montant remboursable est limité et ne peut pas excéder le montant actuel (escompté) de l'expectative des rentes auxquelles la personne intéressée aurait droit, déterminé selon des règles actuarielles lesquelles tiennent notamment compte de la probabilité de l'échéance des rentes ainsi que de l'avantage du versement anticipé du capital qui peut être placé à intérêt composé (cf. Stauffer/Schaetzle/Weber, Tables et programmes de capitalisation, 6ème éd. 2013, p. 88 et 97; cf. aussi « Tables des valeurs actuelles, Remboursement des cotisations en tenant compte de la clause d'équité » de l'Office fédéral des assurances sociales, valable du 1er janvier 1997 au 31 décembre 2017, p. 54; voir aussi notamment : arrêts du TAF C-4863/2015 du 22 septembre 2017 consid. 6.1, C-6574/2013 du 4 décembre 2014 consid. 5). En d'autres termes, la valeur actuelle équivaut au montant escompté de la rente future capitalisée (arrêts du TF H 171/06 du 16 octobre 2007 consid. 3.3, H 207/03 du 19 mars 2004 consid. 5.2; Michel Valterio, op. cit., pp. 260 s. n° 890 s.). Si le montant résultant du cumul des cotisations versées est plus élevé que le montant capitalisé escompté des rentes, le premier est réduit à hauteur du second.</w:t>
      </w:r>
    </w:p>
    <w:p>
      <w:r>
        <w:rPr>
          <w:b/>
        </w:rPr>
        <w:t>E. 5.2.3</w:t>
      </w:r>
    </w:p>
    <w:p>
      <w:r>
        <w:t>Il s'agit là de la clause d'équité. Elle a pour but d'empêcher qu'une personne qui a payé des cotisations élevées pendant une courte période n'ait pas un intérêt (pécuniaire) plus important en réclamant le remboursement des cotisations plutôt qu'une rente (arrêt du TF H 171/06 du 16 octobre 2007 consid. 3.3; cf. ATAF 2013/57 consid. 7.5). La personne intéressée qui a droit au remboursement des cotisations ne doit pas être privilégiée par rapport à un bénéficiaire de rente qui se trouve « dans les mêmes circonstances » s'agissant du revenu, des bonifications pour tâches éducatives et pour tâches d'assistance ainsi que de la durée de cotisations, pertinents pour le calcul de la rente (cf. consid. 6.3.1 ci-dessous). Dans un arrêt ancien, le Tribunal fédéral a jugé que le système mis en place par la clause d'équité apparait comme « très judicieux » par rapport au but recherché, puisqu'il permet notamment d'éviter une inégalité de traitement entre les rentiers et les personnes bénéficiant du remboursement de leurs cotisations (arrêt du TF H 207/03 du 19 mars 2004 consid. 5.2, rendu sous l'empire de l'art. 4 al. 4 aOR-AVS du 14 mars 1952 [RO 1952 285] mais conservant toujours sa validité; ATFA 1961, p. 219 consid. 2; arrêt du TAF C-4863/2015 du 22 septembre 2017 consid. 5.2). En outre, il sied de rappeler que l'AVS fait partie de l'assurance sociale laquelle est fondée sur la solidarité et se caractérise par le fait qu'il n'existe pas de droit à une rente correspondant aux cotisations totales versées. Une certaine relation actuarielle entre les cotisations et le montant de la rente n'existe que jusqu'à concurrence d'un revenu annuel moyen de 84'600 francs (cf. Tables des rentes 2015, valables du 1er janvier 2015 au 31 décembre 2018; consid. 6.3.2 et 6.3.3). Ainsi, les assurés qui ont gagné - comme le recourant - un revenu élevé, perçoivent de rentes nettement inférieures à celles auxquelles correspondraient leurs cotisations. Le remboursement de toutes les cotisations AVS compromettrait ce système de solidarité et le recourant doit être traité de la même manière que les retraités qui se trouvent dans les circonstances égales (arrêt du TF H 171/06 du 16 octobre 2007 consid. 3.5; arrêt du TAF C-5915/2016 du 13 juin 2018 consid. 5.3).</w:t>
      </w:r>
    </w:p>
    <w:p>
      <w:r>
        <w:rPr>
          <w:b/>
        </w:rPr>
        <w:t>E. 5.2.4</w:t>
      </w:r>
    </w:p>
    <w:p>
      <w:r>
        <w:t>Le Tribunal fédéral a par ailleurs précisé que la clause d'équité contenue à l'art. 4 al. 4 OR-AVS est conforme au droit supérieur et notamment à la LAVS et n'excède pas les limites de la clause de délégation de compétence décrites à l'art. 18 al. 3 LAVS (arrêts du TF 9C_35/2013 du 13 août 2013 consid. 5.2; H 207/03 du 19 mars 2004 consid. 5.2; voir aussi arrêts du TAF C-4863/2015 du 22 septembre 2017 consid. 5.3, C-4863/2015 du 22 septembre 2017 consid. 5.3 et références).</w:t>
      </w:r>
    </w:p>
    <w:p>
      <w:r>
        <w:rPr>
          <w:b/>
        </w:rPr>
        <w:t>E. 5.2.5</w:t>
      </w:r>
    </w:p>
    <w:p>
      <w:r>
        <w:t>Enfin, en dépit de l'utilisation de la forme verbale « peut » et non « doit » dans le libellé de l'art. 4 al. 4 OR-AVS, la limitation de remboursement induite par cette disposition est de nature impérative pour les autorités d'application du droit (arrêts du TAF C-4863/2015 du 22 septembre 2017 consid. 5.4, C-5717/2008 du 27 avril 2010 consid. 4.1). En d'autres termes, les autorités ne disposent d'aucune marge de manoeuvre dans l'application de l'art. 4 al. 4 OR-AVS.</w:t>
      </w:r>
    </w:p>
    <w:p>
      <w:r>
        <w:rPr>
          <w:b/>
        </w:rPr>
        <w:t>E. 5.3</w:t>
      </w:r>
    </w:p>
    <w:p>
      <w:r>
        <w:t>Selon l'art. 8 al. 4 OR-AVS, les cotisations remboursables sont versées seulement lorsque tous les revenus de l'activité lucrative de la personne concernée ont été inscrits au compte individuel (art. 138 et 139 du règlement sur l'assurance-vieillesse et survivants [RAVS; RS 831.101]).</w:t>
      </w:r>
    </w:p>
    <w:p>
      <w:r>
        <w:rPr>
          <w:b/>
        </w:rPr>
        <w:t>E. 6</w:t>
      </w:r>
    </w:p>
    <w:p>
      <w:r>
        <w:t>Il sied d'examiner le calcul pratiqué par la CSC.</w:t>
      </w:r>
    </w:p>
    <w:p>
      <w:r>
        <w:rPr>
          <w:b/>
        </w:rPr>
        <w:t>E. 6.1.1</w:t>
      </w:r>
    </w:p>
    <w:p>
      <w:r>
        <w:t>Selon l'art. 30ter al. 1 LAVS, pour chaque assuré tenu de payer des cotisations sont établis des comptes individuels où sont portées les indications nécessaires au calcul des rentes ordinaires. Le Conseil fédéral en a réglé les détails (cf. art. 137 ss RAVS). L'art. 138 al. 1 RAVS prévoit que les revenus de l'activité lucrative sont inscrits conformément à l'art. 30ter al. 2 LAVS lequel stipule que les revenus de l'activité lucrative obtenus par un salarié et sur lesquels l'employeur a retenu les cotisations légales sont inscrits au compte individuel de l'intéressé, même si l'employeur n'a pas versé les cotisations en question à la caisse de compensation. Aux termes de l'art. 140 al. 1 let. d et e RAVS, les comptes individuels doivent, de plus, indiquer en particulier l'année de cotisations et la durée de cotisations indiquées en mois, ainsi que le revenu annuel en francs.</w:t>
      </w:r>
    </w:p>
    <w:p>
      <w:r>
        <w:rPr>
          <w:b/>
        </w:rPr>
        <w:t>E. 6.1.2</w:t>
      </w:r>
    </w:p>
    <w:p>
      <w:r>
        <w:t>Au regard de l'art. 72 al. 1 LAVS, le Conseil fédéral peut charger l'Office fédéral des assurances sociales (OFAS) de donner aux organes d'exécution de l'assurance des instructions garantissant une pratique uniforme du droit. Il peut en outre autoriser l'office à établir des tables de calcul des cotisations et des prestations dont l'usage est obligatoire. Dans ce sens, l'OFAS a défini les facteurs de revalorisation (cf. art. 51bis RAVS) et établi des tables des rentes dont l'usage est obligatoire (art. 52 al. 1bis et art. 53 RAVS). Elle a également publié les Tables des valeurs actuelles des indemnités forfaitaires tenant lieu de rentes et du remboursement des cotisations tenant compte de la clause d'équité. Ces tables et facteurs de revalorisation ont le caractère de directives et, en tant que telles, visent à assurer une application uniforme et égale du droit et de la pratique administrative (cf. notamment : arrêts du TAF C-5915/2016 du 13 juin 2018 consid. 5.4, C-6574/2013 du 4 décembre 2014 consid. 7.2).</w:t>
      </w:r>
    </w:p>
    <w:p>
      <w:r>
        <w:rPr>
          <w:b/>
        </w:rPr>
        <w:t>E. 6.2</w:t>
      </w:r>
    </w:p>
    <w:p>
      <w:r>
        <w:t>Dans le cas concret, s'agissant du calcul des cotisations AVS versées pour le compte du recourant, il ressort des extraits du compte individuel du 15 novembre 2017 et de l'information du 15 novembre 2017 (CSC pces 32 et 43; voir aussi l'extrait du 9 février 2018 un peu moins favorable à l'intéressé [CSC pce 53]) que l'intéressé a perçu de 2003 à 2017 un revenu total soumis à cotisations de CHF 2'745'175.- (cf. aussi décision du 6 décembre 2017 et décision sur opposition attaquée [CSC pces 46 et 54]). Le recourant ne conteste pas ces revenus. En appliquant le taux de cotisation de 8.4% (cf. consid. 5.1), la CSC a déterminé correctement que le montant des cotisations AVS payées se monte à 230'594.70 francs (cf. CSC pce 54 p. 3).</w:t>
      </w:r>
    </w:p>
    <w:p>
      <w:r>
        <w:rPr>
          <w:b/>
        </w:rPr>
        <w:t>E. 6.3</w:t>
      </w:r>
    </w:p>
    <w:p>
      <w:r>
        <w:t>Il s'agit maintenant de déterminer le montant actuel (escompté) de la rente capitalisée de l'intéressé au sens de l'art. 4 al. 4 OR-AVS cité (consid. 5.2). Pour cela, il faut calculer, dans un premier temps, la rente AVS auquel le recourant aurait droit. Puis, cette rente devra être capitalisée à l'aide d'un coefficient qui tiendra également compte d'un taux d'escompte. Le calcul doit être effectué au moment de la requête du remboursement ou au plus tard au moment de l'âge de la retraite qui intervient pour un homme à 65 ans (art. 21 al. 1 let. a LAVS; arrêt du TAF C-6574/2013 du 4 décembre 2014 consid. 5; Instructions à propos du remboursement aux étrangers des cotisations versées à l'AVS, Remb, valables du 1er janvier 2004 au 31 décembre 2017, n° 22).</w:t>
      </w:r>
    </w:p>
    <w:p>
      <w:r>
        <w:rPr>
          <w:b/>
        </w:rPr>
        <w:t>E. 6.3.1</w:t>
      </w:r>
    </w:p>
    <w:p>
      <w:r>
        <w:t>Conformément à l'art. 29bis al. 1 LAVS, le calcul de la rente de vieillesse est déterminé par les années de cotisations ainsi que par les revenus provenant d'une activité lucrative et les bonifications pour tâches éducatives ou pour tâches d'assistance entre le 1er janvier qui suit la date où l'ayant droit a eu 20 ans révolus et le 31 décembre qui précède la réalisation du risque assurée (âge de la retraite ou décès).</w:t>
      </w:r>
    </w:p>
    <w:p>
      <w:r>
        <w:rPr>
          <w:b/>
        </w:rPr>
        <w:t>E. 6.3.2</w:t>
      </w:r>
    </w:p>
    <w:p>
      <w:r>
        <w:t>Les rentes de vieillesse ordinaires sont servies sous forme de rentes complètes aux assurés qui comptent une durée complète de cotisations ou bien sous forme de rentes partielles aux assurés qui comptent une durée incomplète de cotisations (cf. art. 29 al. 2 let. a et b LAVS). Selon l'art. 29ter al. 1 LAVS, la durée de cotisation est réputée complète lorsqu'une personne présente le même nombre d'années de cotisations que les assurés de sa classe d'âge. Pour les hommes elle représente 44 années de cotisations. Si la durée de cotisations est incomplète, l'ayant droit obtiendra une rente partielle laquelle aux termes de l'art. 38 al. 1 LAVS correspond à une fraction de la rente complète. Selon l'art. 38 al. 2 LAVS, lors du calcul de cette fraction, il est tenu compte du rapport existant entre les années entières de cotisations de l'assuré et celles de sa classe d'âge. Le Conseil fédéral édicte des prescriptions plus détaillées sur l'échelonnement des rentes (art. 38 al. 3 LAVS), voir l'art. 52 RAVS. Pour une application plus simple, l'Office fédéral des assurances sociales a publié dans les Tables des rentes une table d'indicateur d'échelles. En l'espèce, selon le compte individuel (CSC pces 32 et 53), la durée de cotisations du recourant, entre 2003 et 2017, est de 12 années et 10 mois (cf. aussi la décision du 6 octobre 2017 [CSC pce 36 pp. 1 s.]). Par rapport aux 44 années de cotisations nécessaires pour une rente de vieillesse complète, l'intéressé a donc droit à une rente partielle qui, de plus, selon les Tables des rentes alors déterminantes en 2017 lorsque le recourant a demandé le remboursement (CSC pce 22), doit être calculée selon l'échelle de rente 12 (cf. Tables des rentes 2015, valables du 1er janvier 2015 au 31 décembre 2018, p. 10).</w:t>
      </w:r>
    </w:p>
    <w:p>
      <w:r>
        <w:rPr>
          <w:b/>
        </w:rPr>
        <w:t>E. 6.3.3</w:t>
      </w:r>
    </w:p>
    <w:p>
      <w:r>
        <w:t>Le revenu annuel moyen, l'autre élément déterminant pour le calcul de la rente de vieillesse (cf. consid. 6.3.1), se compose au vu de l'art. 29quater LAVS des revenus de l'activité lucrative (let. a), des bonifications pour tâches éducatives (let. b) et des bonifications pour tâches d'assistance (let. c). Selon l'art. 30 al. 1 LAVS, la somme des revenus de l'activité lucrative est revalorisée en fonction de l'indice des rentes prévu à l'art. 33ter LAVS (cf. aussi 51bis RAVS). Le facteur de revalorisation applicable est fixé chaque année par l'Office fédéral des assurances sociales et publié dans les Tables des rentes. Il est déterminé en fonction de l'année civile pour laquelle la première inscription déterminante a été portée au compte individuel. En vertu de l'art. 29sexies al. 1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lorsque des parents non mariés exercent l'autorité parentale en commun (let. d). L'art. 52fbis RAVS règle les modalités. Son al. 6 prévoit notamment que tant que l'attribution de la bonification pour tâches éducatives entre les parents n'est pas réglée, elle est imputée en totalité à la mère. Afin d'obtenir le revenu annuel moyen déterminant, conformément à l'art. 30 al. 2 LAVS, la somme des revenus revalorisés provenant d'une activité lucrative et les bonifications pour tâches éducatives ou pour tâches d'assistance sont divisées par le nombre d'années de cotisations (art. 51bis al. 2 RAVS). En l'espèce, les revenus soumis à cotisations s'élèvent à 2'745'175 francs (cf. consid. 6.2). Selon le Tableau complémentaire aux tables des rentes 2015 « Facteur de revalorisation 2017 », pour un assuré - comme le recourant - dont les premières cotisations ont été versées en 2003, il n'est pas prévu de procéder à une revalorisation (à noter, aucune revalorisation n'est pratiquée depuis 1985). Le montant de 2'745'175 francs correspond donc pour une durée de cotisations de 12 ans et 10 mois (= 154 mois; consid. 6.3.2) à un revenu annuel moyen de CHF 213'910 francs (= [2'745'175 francs : 154 mois] x 12 mois). Ce montant dépasse de loin le montant plafond du revenu annuel moyen maximum, applicable en 2017, qui est de 84'600 francs (cf. Tables des rentes 2015, p. 82). Ainsi, il n'était pas nécessaire de déterminer encore les bonifications pour tâches éducatives auxquelles l'intéressé aurait éventuellement eu droit pour ses deux enfants. Selon l'échelle de rentes 12, un revenu annuel moyen maximal de 84'600 francs et plus (soit, dans le cas concret, de 214'320 francs, une fois arrondi au prochain multiple de 1'410 francs), donne droit à une rente mensuelle ordinaire de vieillesse de 641 francs (cf. Tables des rentes 2015, p. 82).</w:t>
      </w:r>
    </w:p>
    <w:p>
      <w:r>
        <w:rPr>
          <w:b/>
        </w:rPr>
        <w:t>E. 6.4</w:t>
      </w:r>
    </w:p>
    <w:p>
      <w:r>
        <w:t>Il sied encore de capitaliser cette rente de 641 francs à l'aide d'un coefficient qui tiendra également compte d'un taux d'escompte. Selon les Tables des valeurs actuelles, le coefficient de la valeur actuelle de la rente future capitalisée, pour un homme âgé de 51 ans au moment de la demande de remboursement (15 octobre 2017 [CSC pce 22]; voir l'art. 29 al. 1 LPGA) est de 9.553, compte tenu d'un taux d'escompte de 3% (tableau n°9; à noter, pour un homme âgé de 50 ans, le facteur s'élève à 9.250). La somme des rentes expectatives du recourant, soit sa rente capitalisée et escomptée, se monte ainsi à 73'482 francs, déterminée selon la formule suivante : 12 mois x rente individuelle x valeur actuelle (= 12 mois x 641 francs x 9.553; cf. Tables des valeurs actuelles citées, pp. 54 s.).</w:t>
      </w:r>
    </w:p>
    <w:p>
      <w:r>
        <w:rPr>
          <w:b/>
        </w:rPr>
        <w:t>E. 6.5</w:t>
      </w:r>
    </w:p>
    <w:p>
      <w:r>
        <w:t>Il appert de ce qui précède que la somme de 73'482 francs représente en l'occurrence la somme maximale remboursable. Elle équivaut à la valeur actuelle (capitalisée et escomptée) de la rente du recourant à laquelle il aurait eu droit à 65 ans et a été correctement déterminée par la CSC compte tenu des dispositions légales et notamment de la clause d'équité de l'art. 4 al. 4 OR-AVS.</w:t>
      </w:r>
    </w:p>
    <w:p>
      <w:r>
        <w:rPr>
          <w:b/>
        </w:rPr>
        <w:t>E. 6.6</w:t>
      </w:r>
    </w:p>
    <w:p>
      <w:r>
        <w:t>Le TAF relève encore que le calcul effectué par la CSC, de même que les montants retenus, n'ont pas été contestés par le recourant. Celui-ci, trouvant choquant qu'il ne touche que 32% de ses cotisations, méconnait que l'AVS est une assurance sociale régie par la solidarité et que le remboursement de l'ensemble des cotisations AVS payées violerait cette solidarité (cf. consid. 5.2.3). L'AVS ne peut dès lors pas être comparée à une banque commerciale ou à un fonds de pension, soumis à d'autres principes et intérêts. S'agissant encore des autres remarques du recourant qui semblent concerner le droit à la naturalisation suisse et le fait qu'il n'a pas touché du chômage et d'autres prestations étatiques, elles ne sont pas pertinentes en l'espèce, le remboursement des cotisations AVS étant déterminé exclusivement par les dispositions de la LAVS et de ses ordonnances et règlements d'exécution qui ne tiennent pas compte de telles considérations.</w:t>
      </w:r>
    </w:p>
    <w:p>
      <w:r>
        <w:rPr>
          <w:b/>
        </w:rPr>
        <w:t>E. 6.7</w:t>
      </w:r>
    </w:p>
    <w:p>
      <w:r>
        <w:t>A toutes fins utiles, il sied encore de rappeler que l'art. 6 OR-AVS précise que les cotisations remboursées ainsi que les périodes de cotisations correspondantes n'ouvrent plus aucun droit envers l'AVS et l'AI. Elles ne peuvent être versées à nouveau. La Convention bilatérale avec l'Australie prévoit à son art. 16 al. 2 une disposition similaire.</w:t>
      </w:r>
    </w:p>
    <w:p>
      <w:r>
        <w:rPr>
          <w:b/>
        </w:rPr>
        <w:t>E. 7</w:t>
      </w:r>
    </w:p>
    <w:p>
      <w:r>
        <w:t>En conséquence, c'est à bon droit que la CSC a déterminé un remboursement de CHF 73'482 francs. Le recours, infondé, doit être rejeté.</w:t>
      </w:r>
    </w:p>
    <w:p>
      <w:r>
        <w:rPr>
          <w:b/>
        </w:rPr>
        <w:t>E. 8</w:t>
      </w:r>
    </w:p>
    <w:p>
      <w:r>
        <w:t>Conformément à l'art. 85bis al. 2 LAVS selon lequel la procédure devant le TAF est en principe gratuite pour les parties, il n'est en l'espèce pas perçu de frais de procédure. Le recourant qui est déboute n'a pas droit à des dépens. La CSC en tant qu'autorité n'y a pas non plus droit (cf. art. 64 al. 1 PA et art. 7 al. 1 et 3 du règlement concernant les frais, dépens et indemnités fixés par le Tribunal administratif fédéral [FITAF, RS 173.320.2]). Partant,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