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C-2403/2008 vom 21. Juni 2010</w:t>
      </w:r>
    </w:p>
    <w:p>
      <w:r>
        <w:t>Bundesverwaltungsgericht, 2010-06-21, FR</w:t>
      </w:r>
    </w:p>
    <w:p>
      <w:r>
        <w:rPr>
          <w:b/>
        </w:rPr>
        <w:t xml:space="preserve">Quelle: </w:t>
      </w:r>
      <w:r>
        <w:t>https://mcp.opencaselaw.ch/entscheid/bvger_C-2403_2008</w:t>
      </w:r>
    </w:p>
    <w:p>
      <w:r>
        <w:t>FR: TAF C-2403/2008 du 21 juin 2010</w:t>
      </w:r>
    </w:p>
    <w:p>
      <w:r>
        <w:t>IT: TAF C-2403/2008 del 21 giugno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La recourante a déposé sa demande de prestations le 30 mars 2007.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4 mars 2008, date de la décision attaquée, ne serait pas plus favorable au recourant (cf. arrêt du Tribunal fédéral 9C_942/2009 du 15 mars 2010 consid. 3.1). Par conséquent, sauf indication contraire, les dispositions citées ci-après sont celles en vigueur jusqu'au 31 décembre 2007.</w:t>
      </w:r>
    </w:p>
    <w:p>
      <w:r>
        <w:rPr>
          <w:b/>
        </w:rPr>
        <w:t>E. 3.2</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30 mars 2006 (12 mois avant le dépôt de la demande) ou si le droit à une rente était né entre cette date et le 4 mars 2008, date de la décision attaquée marquant la limite dans le temps du pouvoir d'examen de l'autorité de recours (ATF 129 V 1 consid. 1.2; ATF 129 V 222, consid. 4.1; ATF 121 V 362 consid. 1b). On précise que l'état de fait à la base de l'art. 48 al. 2 LAI s'est entièrement réalisé avant la date du 31 décembre 2007, de sorte que les dispositions y afférentes de la 5ème révision de la LAI ne trouvent pas application en l'espèce. En effet, selon la documentation versée au dossier, le début de l'incapacité de travail remonte au mois de décembre 2005 (cf. pce 10 p. 2 n° 7.2; pce 26 p. 2 n° 3.2 et p. 10 n° 11.9). Un éventuel droit à des prestations aurait ainsi pu naître au plus tôt en décembre 2006, soit à un moment où l'ancien droit était encore en vigueur (cf. à ce sujet arrêts du Tribunal fédéral 9C_833/2009 du 4 février 2010 consid. 3.3; 9C_769/2009 du 9 avril 2010 consid. 3.2).</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dont l'état des faits à la base de cette disposition, à savoir la survenance de l'invalidité alléguée, s'est réalisé avant l'entrée en vigueur de la 5ème révision de la LAI le 1er janvier 2008; cf. ci-dessus consid. 3.2). La recourante a versé des cotisations à l'AVS/AI pendant plus d'une année au total (pce 9)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w:t>
      </w:r>
    </w:p>
    <w:p>
      <w:r>
        <w:t>Le litige porte sur le droit éventuel de la recourante à une rente de l'assurance-invalidité suisse, singulièrement sur son incapacité de travail et sur le taux d'invalidité à la base de cette prestation.</w:t>
      </w:r>
    </w:p>
    <w:p>
      <w:r>
        <w:rPr>
          <w:b/>
        </w:rPr>
        <w:t>E. 9.1</w:t>
      </w:r>
    </w:p>
    <w:p>
      <w:r>
        <w:t>A titre liminaire, on constate que les rapports médicaux produits décrivent principalement comme affections ayant des incidences sur la capacité de travail une fibromyalgie et un syndrome dépressif réactionnel prolongé (cf. supra let. B et C).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d'examiner dans quelle mesure la recourante est à même d'exercer une activité lucrative sur le plan médical.</w:t>
      </w:r>
    </w:p>
    <w:p>
      <w:r>
        <w:rPr>
          <w:b/>
        </w:rPr>
        <w:t>E. 9.2.1</w:t>
      </w:r>
    </w:p>
    <w:p>
      <w:r>
        <w:t>En substance, l'administration, se fondant essentiellement sur l'avis de son service médical et les données contenues dans le rapport médical détaillé E 213 du 24 avril 2007 estime que l'assurée dispose d'une capacité de travail entière pour exercer ses travaux habituels ce qui exclut le droit à une rente. La recourante estime pour sa part que l'ensemble des affections dont elle est victime lui donne droit à des prestations de l'assurance-invalidité suisse.</w:t>
      </w:r>
    </w:p>
    <w:p>
      <w:r>
        <w:rPr>
          <w:b/>
        </w:rPr>
        <w:t>E. 9.2.2</w:t>
      </w:r>
    </w:p>
    <w:p>
      <w:r>
        <w:t>Dans un arrêt du 8 février 2006 (I 336/04), paru aux ATF 132 V 65, le Tribunal fédéral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Ainsi, il existe une présomption que cette affection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notamment arrêts du Tribunal fédéral I 216/06 du 28 février 2007 consid. 3 et I 380/03 du 8 juillet 2004 consid. 2). Bien que la fibromyalgie soit à la base un diagnostic rhumatologique (cf. arrêt du Tribunal fédéral 9C_285/2009 du 16 mars 2010 consid. 2.4), il y a lieu de considérer, en suivant l'opinion dominante, que les facteurs psychosomatiques ont une influence décisive sur le développement de cette atteinte à la santé. Le Tribunal fédéral estime pour cette raison qu'une expertise interdisciplinaire tenant à la fois compte des aspects rhumatologiques et psychiques apparaît être en principe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On peut cependant réserver les cas où le médecin s'étant prononcé sur les affections somatiques est d'emblée en mesure de constater, par des observations médicales concluantes, que les critères déterminants ne sont pas remplis, ou du moins pas d'une manière suffisamment intense, pour conclure à une incapacité de travail (arrêt du Tribunal fédéral I 512/06 du 25 mai 2007 consid. 3; 8C_821/2009 du 22 mars 2010 consid. 4.2; ATF 132 V 65 consid. 4.3; arrêt du Tribunal fédéral I 652/04 du 3 avril 2006 consid. 2.3).</w:t>
      </w:r>
    </w:p>
    <w:p>
      <w:r>
        <w:rPr>
          <w:b/>
        </w:rPr>
        <w:t>E. 9.2.3</w:t>
      </w:r>
    </w:p>
    <w:p>
      <w:r>
        <w:t>Cela étant, il ressort des actes de la cause que la recourante a été opérée fin 1994 et début 1995 aux deux aisselles pour cause de hydrosadénite. Ainsi, le Dr D._______, dans un rapport médical CH/E20 du 23 juin 1998 (pce 22), pose les diagnostics de status après interventions chirurgicales aux aisselles en 1994 et 1995 avec séquelles (engourdissement des doigts de la main droite; manque de force de la main droite droite, lymphoedème au membre supérieur droit avec perte de force modérée et altération de la sensibilité ainsi qu'une différence de périmètre du bras droit par rapport au bras gauche d'environ 2 cm) et de réaction dépressive prolongée avec tristesse, désespoir, insomnie et sentiment d'inutilité et d'impotence (pce 22 p. 1, p. 4 n° 8 et p. 5 n° 13). Le dossier ne contient ensuite aucune documentation médicale en rapport avec les années 1999 à 2004 (cf. supra let. B). Dans un rapport médical du 18 mai 2006 non signé (pce 37), il est indiqué que le diagnostic de "réaction dépressive prolongée" a été retenu chez l'assurée suite à une intervention chirurgicale intervenue 12 ans plus tôt et que, ces derniers mois, elle a présenté des troubles du comportement (elle se cogne et jette des choses), des difficultés de concentration, des pertes de mémoires et un état anxieux. Huit mois plus tard, les Drs E._______ et F._______ relèvent que l'assurée est suivie dans leur établissement depuis mai 2006 pour symptomatologie dépressive modérée et trouble panique avec agoraphobie. Par ailleurs, ils mentionnent que l'intéressée réfère de multiples atteintes concernant son état physique qui, selon ses dires, l'empêchent d'accomplir toute activité et que le traitement prescrit a permis d'améliorer uniquement l'irritabilité de la patiente mais que les autres symptômes (tristesse, pensées de mort, verbalisation de plaintes, apathie, insomnies et douleurs multiples) persistent (rapport du 26 janvier 2007 établi au Centre hospitalier G._______, unité des maladies psychiques [pce 27]). Dans un nouveau rapport du 17 avril 2007 (pce 25), la Dresse F._______ reprend pour l'essentiel le contenu du certificat précédent en ajoutant que l'assurée a été traitée pour la première fois dans leur établissement en 1999 et que le diagnostic de trouble panique a également été posé chez cette patiente. Par ailleurs, elle précise que la symptomatologie dépressive prolongée fait suite aux opérations aux aisselles, que l'assurée est anxieuse (elle ne sort pas seule dans la rue mais toujours accompagnée de son enfant), que le traitement prescrit a permis une amélioration partielle de la symptomatologie et qu'une thérapie selon la méthode Eye Movement Desensitization and Reprocessing (EMDR) va être mise en oeuvre. Sur le plan somatique, le Dr H._______, rhumatologue, retient le diagnostic de syndrome de fibromyalgie (17 points sur 18 positifs) avec douleurs à la pression dans presque toutes les articulations et signale que la patiente se plaint depuis des années de douleurs aux os, de fatigue et de céphalées (rapport du 21 mars 2007 [pce 24]).</w:t>
      </w:r>
    </w:p>
    <w:p>
      <w:r>
        <w:rPr>
          <w:b/>
        </w:rPr>
        <w:t>E. 9.2.4</w:t>
      </w:r>
    </w:p>
    <w:p>
      <w:r>
        <w:t>Sur la base de cette anamnèse, le Dr I._______, dans le rapport médical E 213 du 24 avril 2007 (pce 26) pose les diagnostics de réaction dépressive prolongée, de syndrome de fibromyalgie et de status après opération aux aisselles (pce 26 p. 8 n° 7), l'évolution de l'état de santé étant discrètement favorable avec une amélioration partielle de la symptomatologie dépressive (pce 26 p. 8 n° 8). Il relève que l'assurée est actuellement orientée, cohérente, sans signe de détériorations cognitives et d'idées délirantes, qu'elle met les signes cliniques en rapport avec sa pathologie ostéoarticulaire et qu'elle présente des algies multiples non spécifiées, des difficultés de concentration, une altération du sommeil, des sentiments d'inutilité, un état labile et anxieux, des épisodes occasionnels de trouble du comportement, une tendance à l'isolement et des problèmes familiaux (pce 26 p. 3 n° 4.1, p. 7 et p. 8 n° 8). Au niveau somatique, il est fait part d'une mobilité rachidienne conservée avec toutefois de multiples points douloureux sans signe d'altération radiculaire, d'une balance articulaire des bras, coudes et mains normale avec éventuellement une perte de force légère de la main droite et un oedème léger à la main droite, de membres inférieurs sans limitation et, au niveau neurologique, d'une marche et de mouvements normaux (pce 26 p. 5). Le médecin de l'INSS conclut que l'assurée peut effectuer un travail adapté en évitant les tâches qui exigent des flexions et le port d'objets répété (pce 26 p. 10 n° 11.5 et p. 9 n° 10.1). Par ailleurs, il convient actuellement d'éviter les activités requérant des prises de décision, un haut degré de stress et d'alerte mentale et des mises en relation ("interrelaciones"; pce 26 p. 8 n° 8). Appelé à s'exprimer sur la capacité de travail de l'assurée dans sa dernière profession, le Dr I._______ estime que celle-ci ne peut travailler sans autre dans son ancien atelier dans l'entreprise B._______ et qu'il convient de procéder à une évaluation des tâches spécifiques (pce 26 p. 10 n° 11.4). On note que les certificats médicaux postérieurs au rapport E 213 se limitent à confirmer les éléments déjà connus tant au niveau somatique (cf. rapports des 22 août 2007 [pce 33] et 28 novembre 2007 [pce 38]) que psychiatrique (rapports des 22 juin 2007 [pce 32] et 20 novembre 2007 [pce 34]).</w:t>
      </w:r>
    </w:p>
    <w:p>
      <w:r>
        <w:rPr>
          <w:b/>
        </w:rPr>
        <w:t>E. 9.2.5</w:t>
      </w:r>
    </w:p>
    <w:p>
      <w:r>
        <w:t>Le dossier de la cause a ensuite été soumis à l'appréciation du service médical de l'OAIE. Dans une prise de position du 12 janvier 2008 (pces 40, 40.1 et 40.2), le Dr C._______ pose le diagnostic principal de fibromyalgie et le diagnostic associé de trouble dépressif réactionnel et estime que la recourante dispose d'une capacité de travail entière dans son ancienne profession et dans ses activités ménagères. Il relève que l'assurée a développé des suites d'une opération mineure avec séquelles discrètes un trouble somatoforme douloureux avec état dépressif réactionnel. Selon lui, rien ne permet de conclure à une atteinte importante de la santé physique et le trouble dépressif ne répond pas à des critères de gravité pouvant justifier une incapacité de travail durable. En particulier, la documentation médicale versée au dossier n'atteste pas d'une comorbidité psychiatrique indépendante ou grave. Quant aux autres critères permettant d'apprécier le caractère invalidant de la fibromyalgie, il atteste que le seul élément chronique consiste en une légère diminution de la force dans la main droite et un léger lymphoedème chronique du membre supérieur droit. Ces affections n'ont pas caractère d'une maladie grave et ne diminuent pas la capacité de travail. Par ailleurs, les actes de la cause ne permettent pas de conclure à une perte d'intégration sociale dans toutes les manifestations de la vie. On ne saurait non plus retenir un état psychique cristallisé dès lors que les documents psychiatriques attestent d'une amélioration partielle des symptômes avec les traitements en cours. Au vu de ces éléments, le Dr C._______ estime que le dossier est suffisamment étayé pour qu'il soit statué dans la présente affaire sans qu'une expertise complémentaire soit mise en oeuvre.</w:t>
      </w:r>
    </w:p>
    <w:p>
      <w:r>
        <w:rPr>
          <w:b/>
        </w:rPr>
        <w:t>E. 9.2.6</w:t>
      </w:r>
    </w:p>
    <w:p>
      <w:r>
        <w:t>Au vu de l'ensemble de la documentation médicale versée au dossier, le Tribunal de céans ne peut que se rallier à l'avis du médecin de l'OAIE. En effet, s'agissant des troubles psychiques, au demeurant partiellement stabilisés en l'espèce, seuls les diagnostics d'état dépressif réactionnel et de trouble panique avec agoraphobie ont été posés dans la présente affaire. Or, selon la jurisprudence, ces atteintes ne sauraient constituer en principe une comorbidité psychiatrique grave et durable à une fibromyalgie (cf. arrêts du Tribunal fédéral I 497/04 du 12 septembre 2005 consid. 5.1 et 9C_308/2009 du 10 septembre 2009). Dans ces conditions, il n'y a pas lieu de remettre en cause l'opinion du Dr C._______, d'autant plus que, dans le rapport du 26 janvier 2007 (pce 27), il est fait part d'une symptomatologie dépressive modérée et que, en rapport avec cette affection, les médecins s'étant exprimés en la matière ne s'appuient pas lege artis sur les critères d'un système de classification reconnu (cf. arrêt du Tribunal fédéral I 242/05 du 16 novembre 2005 consid. 4.1). Il convient également de relever que les certificats psychiatriques ne réfèrent nullement d'une incapacité de travail de la recourante sur le plan psychique. En effet, les Drs F._______ et E._______ se bornent à constater que la patiente ne s'estime pas apte à accomplir une activité physique quelconque au vu de ses atteintes physiques et ne prennent pas eux-mêmes position sur ce point (cf. notamment pces 25 et 27). En ce qui concerne le trouble panique et les troubles du comportement occasionnels rapportés, on note que l'irritabilité de la patiente est sous contrôle depuis la prise en charge thérapeutique (cf. notamment pces 27 et 34). Eu égard à l'ensemble de ces éléments, on ne peut ainsi retenir la présence d'une comorbidité psychiatrique grave et durable dans la présente affaire. Cette conclusion est d'autant plus justifiée du fait que la recourante se trouve apparemment dans une situation psychosociale difficile (cf. rapport médical E 213 du 24 avril 2007 [pce 26 p. 7]; cf aussi rapport médical du 27 février 2007 [pce 29]) et que, selon la jurisprudence, plus les facteurs psychosociaux et socioculturels sont à l'avant plan et ont une incidence sur les plaintes de l'assuré, plus l'atteinte psychique doit être prononcée pour que l'on puisse reconnaître à cette dernière un caractère invalidant (arrêt du Tribunal fédéral 9C_830/2007 du 29 juillet 2008 consid. 4.2). Force est également de constater que les autres critères, dont le cumul permet exceptionnellement de reconnaître un caractère invalidant à une fibromyalgie, ne sont pas réalisés en l'espèce. D'une part, il n'y a pas d'affections corporelles chroniques, indépendantes des plaintes liées à la fibromyalgie, d'une intensité suffisante pour être déterminantes en l'espèce comme l'a relevé de façon convaincante le Dr C._______ dans sa prise de position du 12 janvier 2008 (pce 40.2 n° 2a) qui est corroborée par les propos du Dr I._______ dans le rapport E 213 du 24 avril 2007 (pce 26 p. 5 n° 4.8; cf. à ce sujet arrêt du Tribunal fédéral 8C_1058/2009 du 10 mai 2010 consid. 7.3). D'autre part, la recourante présente apparemment des signes d'isolement social avec besoin d'être accompagnée par son enfant lors des sorties en dehors du foyer familial (pce 26 p. 3 n° 4.1). Ces indications aucunement étayées et non catégoriques ne suffisent toutefois pas à conclure à une perte d'intégration sociale dans toutes les manifestations de la vie comme le requière la jurisprudence (cf. arrêt du Tribunal fédéral 9C_98/2010 du 28 avril 2010 consid. 2.2.2), étant précisé que la recourante - après avoir reçu le préavis de l'autorité inférieure (pce TAF 8) et pu consulter le dossier complet de l'administration, dont notamment la pièce 40.2 se prononçant en détails sur les critères retenus (cf supra let. I.c) -, n'a développé aucun argument pertinent susceptible de mettre sérieusement en doute les conclusions du Dr C._______ (sur le principe inquisitoire, ses limites et les conséquences de l'absence de preuve cf. ATF 125 V 195 consid. 2 et les références; ATF 130 I 183 consid. 3.2; arrêts du Tribunal fédéral I 848/05 du 29 novembre 2006 consid. 4.2 et 9C_395/2008 du 9 octobre 2008 consid. 5.2). Par ailleurs, il appert qu'un suivi thérapeutique a été mis en place et que celui-ci est susceptible d'améliorer la situation actuelle. On ne saurait ainsi parler d'un état psychique cristallisé. Finalement, il convient de souligner que la recourante, âgée de seulement 37 ans au moment déterminant, est jeune. Or, selon la jurisprudence, en l'absence de comorbidité psychiatrique, la reconnaissance du caractère invalidant de troubles somatoformes chez de jeunes assurés doit rester exceptionnelle (arrêt du Tribunal fédéral I 752/04 du 24 août 2005 consid. 5.4). Eu égard à ce qui ce qui précède, le syndrome de fibromyalgie et les autres atteintes psychiques rapportées ne permettent pas de retenir que ces affections se manifestaient, au moment de la décision attaquée, avec une sévérité telle que, objectivement, il se justifiait de leur reconnaître un caractère invalidant. Dans ces conditions, il n'y a pas lieu de se prononcer sur le point de savoir si l'administration - après avoir laissé ouverte la question dans la décision attaquée - a à juste titre attribué à la recourante le statut de ménagère dans son préavis du 12 août 2008 (pce TAF 8 p. 2, 4ème paragraphe), quant bien même celle-ci, avant son atteinte à la santé, avait travaillé dans différentes entreprises et s'était également retrouvée pendant une longue période au chômage (pces 16-20; sur la jurisprudence en la matière voire ATF 117 V 194 consid. 3b; Kieser, op. cit., art. 8 n° 23 ss). En effet, au vu des particularités de la présente affaire et du caractère manifestement non invalidant de la fibromyalgie et des atteintes psychiques, il appert que, en aucun cas, la recourante pourrait atteindre un degré d'invalidité suffisant pour l'octroi d'une rente selon le droit suisse. D'une part, on note que, même si l'on devait reconnaître à la recourante le statut de personne active à plein temps, celle-ci ne présenterait pas, selon l'opinion convaincante du Dr C._______, une incapacité de travail suffisante pour avoir droit à des prestations de l'assurance-invalidité. L'opinion plus réservée du Dr I._______ quant à l'exigibilité de la dernière activité professionnelle exercée par la recourante (cf. supra consid. 9.2.4 in fine) ne saurait être partagée par le Tribunal administratif fédéral vu la nature sommaire de cette opinion, le fait que ce praticien se base avant tout sur les plaintes subjectives de la recourante liées à la fibromyalgie ainsi que sur les diagnostics psychiatriques retenus et que l'on ne voit pas en quoi l'activité de repasseuse, qui ne demande pas de contacts réguliers avec la clientèle, serait incompatible avec les atteintes psychiques de cette dernière. Par ailleurs, aucun élément objectif permet de conclure que les opérations effectuées aux aisselles de l'assurée en 1994 et 1995 aient entraîné une incapacité de travail significative de la recourante au moment déterminant (cf. supra consid. 9.2.4 s.; pce 26 p. 5 et p. 8 n° 8; pce 40.2 p. 1 n° 2a). Il y a donc lieu de retenir une pleine capacité de travail de l'assurée dans sa dernière activité de repasseuse (la recourante ne s'étant par ailleurs jamais opposée à la constatation de fait concernant sa dernière activité). D'autre part, le Tribunal de céans ne peut que se rallier aux conclusions - certes succinctes mais manifestement suffisantes en l'espèce au vu des particularité du cas d'espèce - du Dr C._______ retenant que la recourante peut exercer ses activités ménagères sans limitations (cf. rapport du 12 janvier 2008 [pce 40.1] envoyé à la recourante par ordonnance du 8 octobre 2008 avec le dossier complet de la cause et fixation d'un délai pour faire part de ses observations [pce TAF 12]). On observe en outre que la recourante n'a pas donné suite à l'ordonnance précitée du 8 octobre 2008 et n'a pas apporté des éléments sérieux susceptibles de justifier des limitations significatives dans l'exercice des activités de ménage, étant précisé que celles qu'elle avait indiquées dans le questionnaire pour les assurées travaillant dans le ménage (pce 20) ne peuvent être liées qu'à la fibromyalgie et ses affections psychiques et que, dès lors qu'on ne peut manifestement pas reconnaître à ces atteintes un caractère incapacitant pour les raisons expliquées dans les considérants précédents, des investigations supplémentaires sur ce point n'étaient également pas nécessaires (cf. sur la question l'arrêt du Tribunal fédéral I 733/06 du 16 juillet 2007 consid. 4.2.2).</w:t>
      </w:r>
    </w:p>
    <w:p>
      <w:r>
        <w:rPr>
          <w:b/>
        </w:rPr>
        <w:t>E. 10</w:t>
      </w:r>
    </w:p>
    <w:p>
      <w:r>
        <w:t>Au vu de ce qui précède, il appert que la décision entreprise doit être confirmée et le recours rejeté.</w:t>
      </w:r>
    </w:p>
    <w:p>
      <w:r>
        <w:rPr>
          <w:b/>
        </w:rPr>
        <w:t>E. 11.1</w:t>
      </w:r>
    </w:p>
    <w:p>
      <w:r>
        <w:t>Vu l'issue de la cause, les frais de procédure, fixés par le Tribunal de céans à Fr. 400.-, sont mis à la charge de la recourante déboutée (art. 69 al. 2 LAI et art. 3 let. b du règlement du 21 février 2008 concernant les frais, dépens et indemnités fixés par le Tribunal administratif fédéral [FITAF, RS 173.320.2]). Ce montant est compensé par l'avance de frais fournie de Fr. 400.-.</w:t>
      </w:r>
    </w:p>
    <w:p>
      <w:r>
        <w:rPr>
          <w:b/>
        </w:rPr>
        <w:t>E. 11.2</w:t>
      </w:r>
    </w:p>
    <w:p>
      <w:r>
        <w:t>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