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C-2359/2021 vom 14. Oktober 2025</w:t>
      </w:r>
    </w:p>
    <w:p>
      <w:r>
        <w:t>Bundesverwaltungsgericht, 2025-10-14, DE</w:t>
      </w:r>
    </w:p>
    <w:p>
      <w:r>
        <w:rPr>
          <w:b/>
        </w:rPr>
        <w:t xml:space="preserve">Quelle: </w:t>
      </w:r>
      <w:r>
        <w:t>https://mcp.opencaselaw.ch/entscheid/bvger_C-2359_2021</w:t>
      </w:r>
    </w:p>
    <w:p>
      <w:r>
        <w:t>FR: TAF C-2359/2021 du 14 octobre 2025</w:t>
      </w:r>
    </w:p>
    <w:p>
      <w:r>
        <w:t>IT: TAF C-2359/2021 del 14 ottobre 2025</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der Rechtsprechung sind neue Verfahrensvorschriften mangels anders lautender Übergangsbestimmungen mit dem Tag des Inkrafttretens sofort und in vollem Umfang anwendbar (BGE 144 V 210 E. 4.3.1; 132 V 215 E. 3.1.2).</w:t>
      </w:r>
    </w:p>
    <w:p>
      <w:r>
        <w:rPr>
          <w:b/>
        </w:rPr>
        <w:t>E. 1.3</w:t>
      </w:r>
    </w:p>
    <w:p>
      <w:r>
        <w:t>Der Beschwerdeführer ist als direkter Adressat durch die angefochtene Verfügung berührt und hat ein schutzwürdiges Interesse an deren Aufhe- bung oder Änderung (Art. 59 ATSG; Art. 48 Abs. 1 VwVG). Auf die frist- und formgerecht eingereichte Beschwerde (Art. 60 ATSG; Art. 50 Abs. 1 und Art. 52 Abs. 1 VwVG) ist daher einzutreten, nachdem der Beschwerdefüh- rer die von G._______ als Vertreterin – gestützt auf eine nicht aktuelle Voll- macht – erhobene Beschwerde sinngemäss genehmigt (vgl. BVGer- act. 7/1) und aufgrund der gewährten unentgeltlichen Prozessführung kei- nen Kostenvorschuss zu leisten hat (vgl. Bst. C.e vorne).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C-2359/2021 Seite 8</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gilt im Sozialversiche- rungsrecht der Beweisgrad der überwiegenden Wahrscheinlichkeit (BGE 143 V 168 E. 2; 138 V 218 E. 6).</w:t>
      </w:r>
    </w:p>
    <w:p>
      <w:r>
        <w:rPr>
          <w:b/>
        </w:rPr>
        <w:t>E. 3.1</w:t>
      </w:r>
    </w:p>
    <w:p>
      <w:r>
        <w:t>Der Beschwerdeführer ist Staatsangehöriger der Republik Kosovo, hat dort seinen Wohnsitz und war in der schweizerischen AHV/IV versichert. Es liegt damit ein grenzüberschreitender Sachverhalt vor. Das neue Ab- kommen zwischen der Schweizerischen Eidgenossenschaft und der Re- publik Kosovo über soziale Sicherheit vom 8. Juni 2018 (SR 0.831.109.475.1; nachfolgend: Abkommen) sowie die entsprechende Ver- waltungsvereinbarung vom 8. Juni 2018 zur Durchführung des Abkom- mens (SR 0.831.109.475.11; nachfolgend: Verwaltungsvereinbarung) sind am 1. September 2019 in Kraft getreten und im vorliegenden Beschwerde- verfahren anwendbar, da die angefochtene Verfügung vom 29. April 2021 datiert. Das Abkommen begründet keine Leistungsansprüche für den Zeit- raum vor seinem Inkrafttreten (Art. 35 Abs. 1). Für Zeiten, während denen im Verhältnis zu Kosovo kein Sozialversicherungsabkommen in Kraft stand, werden rückwirkend keine Leistungen ausgerichtet (BBl 2019 116). Die vor Inkrafttreten des Abkommens zurückgelegten Versicherungszeiten sowie eingetretenen Versicherungsereignisse werden jedoch berücksich- tigt (Art. 35 Abs. 3). Der sachliche Geltungsbereich des Abkommens be- zieht sich gemäss Art. 2 in der Schweiz unter anderem auf die Bundesge- setzgebung über die IV. Nach Art. 4 des Abkommens sind die Staatsange- hörigen des einen Vertragsstaates in ihren Rechten und Pflichten aus den</w:t>
      </w:r>
    </w:p>
    <w:p>
      <w:r>
        <w:t>C-2359/2021 Seite 9 Rechtsvorschriften des anderen Vertragsstaates den Staatsangehörigen dieses Vertragsstaates gleichgestellt,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Demnach beurteilt sich der An- spruch des Beschwerdeführers auf eine Rente der schweizerischen IV al- lein aufgrund der schweizerischen Rechtsvorschriften. Laut dem neuen Ab- kommen werden von der schweizerischen IV zugesprochene Renten bei einem Invaliditätsgrad unter 50% allerdings weiterhin nicht exportiert (Art. 5 Abs. 1 und 2; Urteil des BVGer C-1265/2021 vom 27. November 2023 E. 2.6 m.H.). Dieselbe Regelung sah das – nicht mehr in Kraft stehende – Sozialversicherungsabkommen zwischen der Schweizerischen Eidgenos- senschaft und der (ehemaligen) Föderativen Volksrepublik Jugoslawien vom 8. Juni 1962 (SR 0.831.109.818.1, Art. 8 Bst. e) vor, welches seit dem 1. April 2010 auf kosovarische Staatsangehörige nicht mehr anwendbar ist (BGE 139 V 263 E. 2-8); laufende Renten genossen jedoch den Besitz- stand (Art. 25 Abs. 2; BGE 139 V 337 E. 6.1).</w:t>
      </w:r>
    </w:p>
    <w:p>
      <w:r>
        <w:rPr>
          <w:b/>
        </w:rPr>
        <w:t>E. 3.2</w:t>
      </w:r>
    </w:p>
    <w:p>
      <w:r>
        <w:t>In zeitlicher Hinsicht sind – vorbehältlich besonderer übergangsrechtli- cher Regelungen – grundsätzlich diejenigen schweizerischen Rechtssätze massgeblich, die bei der Erfüllung des zu Rechtsfolgen führenden Tatbe- standes Geltung haben (BGE 144 V 210 E. 4.3.1; 143 V 446 E. 3.3). Die Invalidität bzw. der Versicherungsfall Invalidenrente gilt erst mit der Entste- hung des Rentenanspruchs als eingetreten (vgl. 138 V 475 E. 3 m.w.H.). Ein allfälliger Leistungsanspruch ist für die Zeit vor einem Rechtswechsel aufgrund der bisherigen und ab diesem Zeitpunkt nach den neuen Normen zu prüfen (BGE 130 V 445 E. 1). Vorliegend finden demnach grundsätzlich diejenigen Vorschriften Anwendung, die spätestens beim Erlass der ange- fochtenen Verfügung vom 29. April 2021 in Kraft standen. Weiter sind nach dem Gesagten aber auch Vorschriften zu beachten, die zu jenem Zeitpunkt bereits ausser Kraft getreten waren, die aber für die Beurteilung allenfalls früher entstandener Leistungsansprüche von Belang sind. Angesichts des massgeblichen Anmeldedatums (24. Oktober 2019; vgl. E. 4) entstand vor- liegend ein möglicher Rentenanspruch frühestens im April 2020 (vgl. Art. 29 Abs. 1 IVG; E. 6.1.4). In den nachfolgenden Erwägungen wird auf die entsprechenden Bestimmungen hingewiesen. Das am 1. Januar 2022 in Kraft getretene revidierte IVG (Weiterentwicklung der IV [WEIV]; Ände- rung vom 19. Juni 2020, AS 2021 705, BBl 2017 2535) findet keine Anwen- dung, da die angefochtene Verfügung vor dem 1. Januar 2022 erging (vgl. statt vieler: BGE 148 V 174 E. 4.1).</w:t>
      </w:r>
    </w:p>
    <w:p>
      <w:r>
        <w:t>C-2359/2021 Seite 10</w:t>
      </w:r>
    </w:p>
    <w:p>
      <w:r>
        <w:rPr>
          <w:b/>
        </w:rPr>
        <w:t>E. 3.3</w:t>
      </w:r>
    </w:p>
    <w:p>
      <w:r>
        <w:t>Das Sozialversicherungsgericht stellt bei der Beurteilung einer Streit- sache in der Regel auf den bis zum Zeitpunkt des Erlasses der streitigen Verwaltungsverfügung (hier: 29. April 2021) eingetretenen Sachverhalt ab (BGE 144 V 210 E. 4.3.1; 132 V 215 E. 3.1.1). Tatsachen, die jenen Sach- verhalt seither verändert haben, sollen im Normalfall Gegenstand einer neuen Verwaltungsverfügung sein (BGE 130 V 138 E. 2.1; 121 V 362 E. 1b).</w:t>
      </w:r>
    </w:p>
    <w:p>
      <w:r>
        <w:rPr>
          <w:b/>
        </w:rPr>
        <w:t>E. 4</w:t>
      </w:r>
    </w:p>
    <w:p>
      <w:r>
        <w:t>Anfechtungsobjekt und damit Begrenzung des vorliegenden Beschwerde- verfahrens (vgl. BGE 131 V 164 E. 2.1) ist die Verfügung vom 29. April 2021, mit welcher die Vorinstanz das vom Beschwerdeführer erneut ge- stellte Begehren um Zusprechung einer Invalidenrente abgewiesen hat. Wie dargelegt (vgl. Bst. A.c, A.e), wurde die dem Beschwerdeführer mit Verfügung vom 28. Februar 2008 ab dem 1. Oktober 2005 zugesprochene ganze Invalidenrente mit rechtskräftiger Verfügung vom 13. März 2017 per 1. März 2012 aufgehoben. Die verfügte Rentenaufhebung erfolgte – wie erwähnt – aufgrund einer dem Beschwerdeführer vorgeworfenen unent- schuldbaren Verletzung der Mitwirkungspflicht im Sinne von Art. 43 Abs. 3 ATSG (IVSTA-act. 172/2). Prozessthema bildet hier somit der im Rahmen einer Neuanmeldung geltend gemachte Rentenanspruch des Beschwer- deführers (vgl. dazu auch E. 5), wobei als Anmeldedatum der 24. Oktober 2019 (Einreichedatum der Anmeldung bei der kosovarischen Verbindungs- stelle) gilt (vgl. IVSTA-act. 192/1; Art. 7 Abs. 2 der Verwaltungsvereinba- rung; vgl. auch Urteil des BVGer C-1192/2013 vom 15. Januar 2015 E. 5.7.3).</w:t>
      </w:r>
    </w:p>
    <w:p>
      <w:r>
        <w:rPr>
          <w:b/>
        </w:rPr>
        <w:t>E. 5.1.1</w:t>
      </w:r>
    </w:p>
    <w:p>
      <w:r>
        <w:t>Wurde eine Rente wegen eines zu geringen Invaliditätsgrades ver- weigert, so wird eine Neuanmeldung nur geprüft, wenn die versicherte Per- son – gleich wie im Revisionsgesuch – glaubhaft macht, dass sich der Grad der Invalidität in einer für den Anspruch erheblichen Weise geändert hat (vgl. Art. 87 Abs. 3 i.V.m. Abs. 2 IVV [SR 831.201]). Tritt die Verwaltung – wie hier – auf die Neuanmeldung ein, unterbleibt eine richterliche Beurtei- lung der Eintretensfrage (vgl. BGE 109 V 108 E. 2b).</w:t>
      </w:r>
    </w:p>
    <w:p>
      <w:r>
        <w:rPr>
          <w:b/>
        </w:rPr>
        <w:t>E. 5.1.2</w:t>
      </w:r>
    </w:p>
    <w:p>
      <w:r>
        <w:t>Bei einer Neuanmeldung zum Leistungsbezug finden die Grund- sätze zur Rentenrevision (vgl. Art. 17 Abs. 1 ATSG) auch bei der</w:t>
      </w:r>
    </w:p>
    <w:p>
      <w:r>
        <w:t>C-2359/2021 Seite 11 materiellrechtlichen Anspruchsprüfung analog Anwendung (BGE 133 V 108 E. 5.2; 130 V 71 E. 3.2.3). Daher ist zunächst eine anspruchsrelevante Veränderung des Sachverhalts erforderlich; erst in einem zweiten Schritt ist der (Renten-)Anspruch in tatsächlicher und rechtlicher Hinsicht umfas- send zu prüfen (vgl. BGE 141 V 9; Urteil des BGer 8C_40/2024 vom 21. November 2024 E. 3.2.1 m.w.H.). Im Beschwerdefall obliegt diese ma- terielle Prüfungspflicht auch dem Gericht (BGE 117 V 198 E. 3a; 109 V 108 E. 2b). Zeitlicher Referenzpunkt für die Prüfung einer anspruchserhebli- chen Änderung bildet die letzte rechtskräftige Verfügung, welche auf einer materiellen Prüfung des Rentenanspruchs mit rechtskonformer Sachver- haltsabklärung, Beweiswürdigung und Durchführung eines Einkommens- vergleichs (bei Anhaltspunkten für eine Änderung in den erwerblichen Aus- wirkungen eines Gesundheitsschadens) beruht (vgl. BGE 133 V 108 E. 5.4). Es ist die Entwicklung der Verhältnisse bis zum Entscheid über die Neuanmeldung bzw. dem entsprechenden Verfügungserlass zu berück- sichtigen (Urteil des BGer 9C_683/2013 vom 2. April 2014 E. 3.1).</w:t>
      </w:r>
    </w:p>
    <w:p>
      <w:r>
        <w:rPr>
          <w:b/>
        </w:rPr>
        <w:t>E. 5.1.3</w:t>
      </w:r>
    </w:p>
    <w:p>
      <w:r>
        <w:t>Die Zusprache einer Rente aufgrund einer Neuanmeldung setzt eine anspruchserhebliche Änderung der tatsächlichen Verhältnisse voraus, wel- che etwa in einer objektiven Verschlechterung des Gesundheitszustandes mit entsprechend verringerter Arbeitsfähigkeit oder in geänderten erwerb- lichen Auswirkungen einer im Wesentlichen gleich gebliebenen Gesund- heitsbeeinträchtigung liegen kann. Demgegenüber stellt eine bloss abwei- chende Beurteilung eines im Wesentlichen gleich gebliebenen Sachverhal- tes keine neuanmelde- bzw. revisionsrechtlich relevante Änderung dar (BGE 147 V 161 E. 4.2 m.H.; Urteil des BGer 9C_46/2023 vom 23. April 2024 E. 3.3). Für die Annahme einer anspruchserheblichen Veränderung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 Hat der Invaliditätsgrad seit Erlass der früheren rechtskräftigen Verfügung keine Veränderung erfahren, so ist das neue Gesuch abzuweisen. Andernfalls ist der Rentenanspruch in rechtlicher und tatsächlicher Hinsicht umfassend neu zu prüfen, wobei keine Bindung an frühere Beurteilungen besteht (vgl. BGE 141 V 9 E. 2.3; Urteil des BGer 8C_385/2023 vom 30. November 2023 E. 5.1). Im Rahmen einer solchen umfassenden Neuprüfung ist pra- xisgemäss nicht erforderlich, dass gerade die geänderte Tatsache zu einer Neufestsetzung der Invalidenrente führt; vielmehr kann sich bei der allsei- tigen Prüfung des Rentenanspruchs ergeben, dass ein anderes An-</w:t>
      </w:r>
    </w:p>
    <w:p>
      <w:r>
        <w:t>C-2359/2021 Seite 12 spruchselement zu einer Rentenzusprache führt (zit. Urteil des BGer 8C_385/2023 E. 5.2; vgl. auch BGE 143 V 91 E. 4.2).</w:t>
      </w:r>
    </w:p>
    <w:p>
      <w:r>
        <w:rPr>
          <w:b/>
        </w:rPr>
        <w:t>E. 5.1.4</w:t>
      </w:r>
    </w:p>
    <w:p>
      <w:r>
        <w:t>Bei einer Neuanmeldung muss keine Änderung in den tatsächlichen Verhältnissen nachgewiesen werden, wenn ein Leistungsanspruch infolge Widersetzlichkeit gegen zumutbare Abklärungen abgelehnt worden ist. Dies gilt aber nur, sofern der Leistungsanspruch keiner materiellen Prüfung unterzogen wurde. Es genügt diesfalls, dass die versicherte Person ihren Widerstand aufgibt und mit der Verwaltung kooperiert. Die in Art. 87 Abs. 2 und 3 IVV statuierte analoge Anwendung der für die Rentenrevision gelten- den Regeln entfällt (s. zum Ganzen: Urteil des BGer 8C_404/2021 vom 22. März 2022 E. 5.2.1 m.w.H.). Eine nach Erlass einer auf Art. 43 Abs. 3 ATSG gestützten Verfügung erklärte Mitwirkungsbereitschaft macht die Wi- dersetzlichkeit nicht ungeschehen (vgl. auch Urteile des BGer 8C_733/2010 vom 10. Dezember 2010 E. 5.6 und 9C_994/2009 vom 22. März 2010 E. 5.1). In einem solchen Fall ist im Rahmen der Neuanmel- dung für die Zukunft zu prüfen, ob auf die bisherige Leistungsablehnung zurückzukommen ist (SVR 2017 IV Nr. 50 S. 150, Urteil des BGer 9C_244/2016 vom 16. Januar 2017 E. 3.3 m.H.; s. auch Urteile des BGer 9C_236/2021 vom 3. September 2021 E. 2.2 und 8C_494/2019 vom</w:t>
      </w:r>
    </w:p>
    <w:p>
      <w:r>
        <w:rPr>
          <w:b/>
        </w:rPr>
        <w:t>E. 5.2.1</w:t>
      </w:r>
    </w:p>
    <w:p>
      <w:r>
        <w:t>Im vorliegenden Fall hatte die Vorinstanz mit ihrer rentenverneinen- den Verfügung vom 13. März 2017 einen materiellen Entscheid getroffen, weshalb die in E. 5.1.4 dargelegte Rechtsprechung keine Anwendung fin- den kann. Grundlage des Verwaltungsaktes bildete die damalige Aktenlage (vgl. IVSTA-act. 172/1 ff.), d.h. namentlich das ABI-Gutachten vom 16. Ja- nuar 2012 sowie das Rückweisungsurteil des Bundesverwaltungsgerichts vom 4. Juni 2014, wonach nicht zu beanstanden ist, dass gestützt auf das ABI-Gutachten von einer wesentlichen Verbesserung des Gesundheitszu- standes zwischen Februar 2008 und August 2012 ausgegangen wird und folglich beim Beschwerdeführer spätestens seit dem 30. November 2011 nur noch eine 20%ige Arbeitsunfähigkeit in körperlich adaptierten Tätigkei- ten anzunehmen ist (E. 5.4 des zit. Urteils des BVGer B-4562/2012). Der vorinstanzlichen Verfügung vom 13. März 2017 lag schliesslich auch der erwähnte BEFAS-Schlussbericht vom 28. September 2016 zugrunde. Die Frage, ob die rechtskräftige Verfügung vom 13. März 2017 korrekt ist, bildet nicht Gegenstand des vorliegenden Verfahrens. Massgebend ist vielmehr, dass es sich bei der Verfügung vom 13. März 2017 um einen materiellen</w:t>
      </w:r>
    </w:p>
    <w:p>
      <w:r>
        <w:t>C-2359/2021 Seite 13 Aktenentscheid handelt und der angefochtenen Verfügung vom 29. April 2021 ebenfalls eine materielle Prüfung im erwähnten Sinne (d.h. Einholung von medizinischen Stellungnahmen, Beweiswürdigung und Durchführung eines Einkommensvergleichs; vgl. E. 5.1.2) zugrunde liegt (vgl. IVSTA- act. 194 ff., 245, 247).</w:t>
      </w:r>
    </w:p>
    <w:p>
      <w:r>
        <w:rPr>
          <w:b/>
        </w:rPr>
        <w:t>E. 5.2.2</w:t>
      </w:r>
    </w:p>
    <w:p>
      <w:r>
        <w:t>Im Folgenden ist daher in analoger Anwendung der Grundsätze zur Rentenrevision (E. 5.1.2 f.) zu prüfen, ob seit der rechtskräftigen Renten- verneinung vom 13. März 2017 bis zum Erlass der streitigen Verfügung vom 29. April 2021 eine anspruchserhebliche Änderung der Invaliditätsgra- des bzw. der tatsächlichen Verhältnisse eingetreten ist. 6. 6.1 6.1.1 Invalidität ist die voraussichtlich bleibende oder längere Zeit dauern- de ganze oder teilweise Erwerbsunfähigkeit (Art. 8 Abs. 1 ATSG). Die In- 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 gen der gesundheitlichen Beeinträchtigung zu berücksichtigen. Eine Er- 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 6.1.2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 Bei</w:t>
      </w:r>
    </w:p>
    <w:p>
      <w:r>
        <w:t>C-2359/2021 Seite 14 der Berechnung der Wartezeit nach Art. 28 Abs. 1 Bst. b IVG werden früher zurückgelegte Zeiten angerechnet, sofern die Rente nach Verminderung des Invaliditätsgrades aufgehoben wurde, dieser jedoch in den folgenden drei Jahren wegen einer auf dasselbe Leiden zurückzuführenden Arbeits- unfähigkeit erneut ein rentenbegründendes Ausmass erreicht (Art. 29bis IVV). 6.1.3 Bei einem Invaliditätsgrad von mindestens 40% besteht Anspruch auf eine Viertelsrente, bei mindestens 50% auf eine halbe Rente, bei mindes- tens 60% auf eine Dreiviertelsrente und bei mindestens 70% auf eine ganze Rente (Art. 28 Abs. 2 IVG in der vom 1. Januar 2008 bis 31. De- zember 2021 gültig gewesenen Fassung [AS 2007 5129 5147]). Beträgt der Invaliditätsgrad weniger als 50%, so werden die entsprechenden Ren- ten nur an Versicherte ausbezahlt, die ihren Wohnsitz und ihren gewöhnli- chen Aufenthalt (Art. 13 ATSG) in der Schweiz haben (Art. 29 Abs. 4 IVG), soweit nicht völkerrechtliche Bestimmungen eine abweichende Regelung vorsehen, was laut bundesgerichtlicher Rechtsprechung eine besondere Anspruchsvoraussetzung darstellt (BGE 121 V 264 E. 6c). Eine Ausnahme von diesem Prinzip besteht hier nicht (vgl. E. 3.1). 6.1.4 Der Rentenanspruch entsteht gemäss Art. 29 Abs. 1 IVG frühestens nach Ablauf von sechs Monaten nach Geltendmachung des Leistungsan- spruchs nach Art. 29 Abs. 1 ATSG, jedoch frühestens im Monat, der auf die Vollendung des 18. Altersjahrs folgt. Die Wartezeit von sechs Monaten gilt auch für die Entstehung eines erneuten Rentenanspruchs nach einer Ren- tenaufhebung (BGE 142 V 547 E. 3). Gemäss Art. 29 Abs. 3 IVG wird die Rente vom Beginn des Monats an ausbezahlt, in dem der Rentenanspruch entsteht. 6.1.5 Anspruch auf eine ordentliche Rente haben Versicherte, die bei Ein- tritt der Invalidität während mindestens drei Jahren Beiträge geleistet ha- ben (Art. 36 Abs. 1 IVG). Gemäss dem hier anwendbaren neuen Abkom- men (Art. 15 Abs. 1; vgl. E. 3.1) werden im Kosovo zurückgelegte Beschäf- tigungszeiten berücksichtigt, falls die Mindestbeitragszeit mit schweizeri- schen Versicherungszeiten nicht erfüllt ist. 6.2 6.2.1 Nach Art. 43 Abs. 1 ATSG prüft der Versicherungsträger die Begeh- ren, nimmt die notwendigen Abklärungen von Amtes wegen vor und holt die erforderlichen Auskünfte ein (Satz 1). Diese Untersuchungspflicht (vgl.</w:t>
      </w:r>
    </w:p>
    <w:p>
      <w:r>
        <w:t>C-2359/2021 Seite 15 E. 2.3) gilt auch im Neuanmeldeverfahren, sofern der Versicherungsträger auf die Neuanmeldung eintritt (vgl. E. 5.1.1; SUSANNE BOLLINGER, in: Frésard-Fellay/Klett/Leuzinger [Hrsg.], Basler Kommentar zum ATSG, 2. Aufl. 2025, Art. 61 Rz. 31). Was den für die Invaliditätsbemessung (Art. 16 ATSG und Art. 28 ff. IVG) erforderlichen medizinischen Sachver- stand angeht, kann die IV-Stelle sich hierfür auf die regionalen ärztlichen Dienste (RAD) (Art. 59 Abs. 2 und 2bis IVG in der bis 31. Dezember 2021 gültig gewesenen Fassung [AS 2007 5129] bzw. Art. 54a IVG in der seit 1. Januar 2022 geltenden Fassung [AS 2021 705]), die Berichte der be- handelnden Ärztinnen und Ärzte (Art. 28 Abs. 3 ATSG) oder auf externe medizinische Sachverständige wie die medizinischen Abklärungsstellen (MEDAS) stützen (Art. 59 Abs. 3 IVG). 6.2.2 Bei der Beurteilung der Arbeits(un)fähigkeit stützen sich die Verwal- tung und – im Beschwerdefall – das Gericht somit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arbeitsfähig ist (BGE 140 V 193 E. 3.2; 132 V 93 E. 4; 125 V 256 E. 4). 6.2.3 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 strei- tigen Rechtsanspruches gestatten. Insbesondere darf es bei einander wi- dersprechenden medizinischen Berichten den Prozess nicht erledigen, ohne das gesamte Beweismaterial zu würdigen und die Gründe anzuge- ben, warum es auf die eine und nicht auf die andere medizinische These abstellt (BGE 125 V 351 E. 3a; 122 V 157 E. 1c). 6.2.4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w:t>
      </w:r>
    </w:p>
    <w:p>
      <w:r>
        <w:t>C-2359/2021 Seite 16 begründet sind (BGE 134 V 231 E. 5.1; 125 V 351 E. 3a). Ausschlaggebend für den Beweiswert ist somit grundsätzlich weder die Herkunft des Beweis- 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(vgl. Urteile des BGer 9C_546/2018 vom 17. Dezember 2018 E. 4.3 und 9C_555/2017 vom 22. November 2017 E. 3.1, je m.H.). 6.2.5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Werden solche Expertisen demnach durch anerkannte Spezialärztinnen und -ärzte aufgrund eingehender Beobachtungen und Untersuchungen so- wie nach Einsicht in die Akten erstattet und gelangen diese Arztpersonen bei der Erörterung der Befunde zu schlüssigen Ergebnissen, so kommt die- sen Gutachten volle Beweiskraft zu, solange nicht konkrete Indizien gegen die Zuverlässigkeit der Expertise sprechen (BGE 122 V 157 E. 1 c; 104 V 209 E. c). 6.2.6 Nach der Rechtsprechung ist es dem Sozialversicherungsgericht nicht verwehrt, einzig oder im Wesentlichen gestützt auf die Beurteilung versicherungsinterner medizinischer Fachpersonen zu entscheiden. In sol- chen Fällen sind an die Beweiswürdigung jedoch strenge Anforderungen in dem Sinne zu stellen, dass bei auch nur geringen Zweifeln an der Zu- verlässigkeit und Schlüssigkeit der ärztlichen Feststellungen ergänzende Abklärungen vorzunehmen sind (BGE 145 V 97 E. 8.5; 139 V 225 E. 5.2). Die Stellungnahmen des RAD und des medizinischen Dienstes der IVSTA sind als versicherungsinterne Dokumente zu würdigen (vgl. betreffend RAD: Urteile des BGer 9C_159/2016 vom 2. November 2016 E. 2.2 f. so- wie 8C_197/2014 vom 3. Oktober 2014 E. 4). 6.2.7 Die Stellungnahmen des RAD oder des medizinischen Dienstes der IVSTA,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w:t>
      </w:r>
    </w:p>
    <w:p>
      <w:r>
        <w:t>C-2359/2021 Seite 17 9C_524/2017 vom 21. März 2018 E. 5.1; 9C_28/2015 vom 8. Juni 2015 E. 3.2, je m.H.). Die Aufgabe der versicherungsinternen Fachpersonen be- steht insbesondere darin, aus medizinischer Sicht – gewissermassen als Hilfestellung für die medizinischen Laien in Verwaltung und Gerichten, wel- 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(vgl. BGE 142 V 58 E. 5.1; Urteile des BGer 8C_756/2008 E. 4.4 m.H. [SVR 2009 IV Nr. 50] sowie 9C_692/2014 vom 22. Januar 2015 E. 3.3).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6.2.8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 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 ärztin oder dem Hausarzt stammt, darf jedoch nicht dazu führen, sie als von vornherein unbeachtlich einzustufen. Die einen längeren Zeitraum ab- deckende und umfassende Betreuung durch behandelnde Ärztinnen und Ärzte bringt oft wertvolle Erkenntnisse hervor (Urteil des BGer 8C_278/2011 vom 26. Juli 2011 E. 5.3). Ihre Berichte können insbesonde- re geeignet sein, die Zuverlässigkeit und Schlüssigkeit von versicherungs- internen medizinischen Stellungnahmen in Zweifel zu ziehen (BGE 135 V 465 E. 4.5). 6.2.9 Geht es um psychische Erkrankungen wie eine anhaltende somato- forme Schmerzstörung, ein damit vergleichbares psychosomatisches Lei- den (vgl. BGE 140 V 8 E. 2.2.1.3) oder depressive Störungen, namentlich</w:t>
      </w:r>
    </w:p>
    <w:p>
      <w:r>
        <w:t>C-2359/2021 Seite 18 auch leicht- bis mittelgradiger Natur (BGE 143 V 409 E. 4.5.2; 143 V 418 E. 7.2), so sind für die Beurteilung der Arbeitsfähigkeit systematisierte In- dikatoren (Beweisthemen und Indizien) beachtlich, die es – unter Berück- sichtigung von leistungshindernden äusseren Belastungsfaktoren wie auch von Kompensationspotentialen (Ressourcen) – erlauben, das tatsächlich erreichbare Leistungsvermögen einzuschätzen (BGE 141 V 281 E. 2, E. 3.4-3.6 und 4.1; 145 V 361 E. 3.1). 6.2.9.1 Aus Gründen der Verhältnismässigkeit kann dort von einem struk- turierten Beweisverfahren abgesehen werden, wo es nicht nötig oder auch gar nicht geeignet ist. Die Frage der Notwendigkeit in diesem Sinne beur- teilt sich nach dem konkreten Beweisbedarf. Sie fehlt ganz allgemein in Fällen, die sich durch die Erhebung prägnanter Befunde und übereinstim- mende fachärztliche Einschätzungen hinsichtlich Diagnose und funktionel- ler Auswirkungen im Rahmen beweiswertiger Arztberichte und Gutachten auszeichnen. Was die Befunde angeht, ist etwa an Störungsbilder wie Schizophrenie, Zwangs-, Ess- und Panikstörungen zu denken, die sich auf- 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 genteiligen Einschätzungen mangels fachärztlicher Qualifikation oder aus anderen Gründen kein Beweiswert beigemessen werden kann (BGE 143 V 418 E. 7.1 m.H.). Namentlich in Fällen, bei denen nach bestehender Ak- tenlage überwiegend wahrscheinlich von einer bloss leichtgradigen de- pressiven Störung auszugehen ist, die ihrerseits nicht schon als chronifi- ziert gelten kann und auch nicht mit Komorbiditäten einhergeht, bedarf es daher in aller Regel keiner Weiterungen in Form eines strukturierten Be- weisverfahrens (BGE 143 V 409 E. 4.5.3). 6.2.9.2 Intertemporalrechtlich gilt es zu beachten, dass gemäss altem Ver- fahrensstandard eingeholte Gutachten ihren Beweiswert nicht per se ver- lieren. Mit Blick auf die nunmehr materiell-beweisrechtlich geänderten An- forderungen bei der Einschätzung des funktionellen Leistungsvermögens ist jedoch in jedem einzelnen Fall zu prüfen, ob die beigezogenen admi- nistrativen und/oder gerichtlichen Sachverständigengutachten, gegebe- nenfalls im Kontext mit weiteren fachärztlichen Berichten, eine schlüssige Beurteilung im Lichte der massgeblichen Indikatoren erlauben oder nicht (BGE 141 V 281 E. 8; Urteil des BGer 9C_534/2015 vom 1. März 2016 E. 2.2.3).</w:t>
      </w:r>
    </w:p>
    <w:p>
      <w:r>
        <w:t>C-2359/2021 Seite 19 6.3 Schliesslich bleibt zu erwähnen, dass die rechtsanwendenden Behör- den in der Schweiz nicht an die Feststellungen ausländischer Versiche- rungsträger, Behörden und Arztpersonen bezüglich Invaliditätsgrad und Anspruchsbeginn gebunden sind (vgl. BGE 130 V 253 E. 2.4; Urteil des EVG [heute: BGer] I 435/02 vom 4. Februar 2003 E. 2). Vielmehr unterste- hen auch die aus dem Ausland stammenden Beweismittel der freien Be- weiswürdigung durch das Gericht (vgl. E. 6.2.3). 7. In Bezug auf die Mindestbeitragsdauer (vgl. E. 6.1.5) als versicherungs- mässige Voraussetzung ist hier Folgendes festzuhalten: Laut den akten- kundigen Auszügen aus dem individuellen Konto (IK) des Beschwerdefüh- rers sind Versicherungszeiten in der Schweiz im Zeitraum von 1977 bis 1998 ausgewiesen (IVSTA-act. 129/3 ff., 196). Die Vorinstanz legte der mit Verfügung vom 28. Februar 2008 zugesprochenen – und inzwischen wie- der aufgehobenen – ganzen Invalidenrente eine Beitragsdauer von 19 Jah- ren und 9 Monaten bzw. 19 volle Versicherungsjahre zugrunde (IVSTA- act. 24/2). Unter diesen Umständen gilt als erstellt, dass die im hier mass- gebenden Anmeldezeitpunkt (24. Oktober 2019; E. 5) vorausgesetzte Min- destbeitragsdauer von drei Jahren erfüllt war. 8. Vorliegend ist streitig, ob der Beschwerdeführer erneut Anspruch auf eine Invalidenrente hat. Es ist daher zu prüfen, ob sich der Gesundheitszustand des Beschwerdeführers seit dem massgeblichen Referenzzeitpunkt (13. März 2017) bis zum Erlass der angefochtenen Verfügung (29. April 2021) in anspruchsrelevanter Weise verschlechtert hat (vgl. E. 5.2.2). Zu- nächst ist im Folgenden zu klären, ob die Vorinstanz ihrer Untersuchungs- pflicht nachgekommen ist und den medizinischen Sachverhalt hinreichend abgeklärt hat. 8.1 Die letzte rentenverneinende Verfügung der Vorinstanz vom 13. März 2017 (IVSTA-act. 172) stützte sich – wie bereits dargelegt (E. 6.2.1) – auf das ABI-Gutachten vom 16. Januar 2012, welches auf einer ambulanten Untersuchung des Beschwerdeführers vom 30. November 2011 in allge- meininternistischer, rheumatologischer und psychiatrischer Hinsicht beruht (IVSTA-act. 59). Es wurden im ABI-Gutachten die folgenden Diagnosen ge- stellt (IVSTA-act. 59/15):</w:t>
      </w:r>
    </w:p>
    <w:p>
      <w:r>
        <w:t>C-2359/2021 Seite 20 Diagnosen mit Einfluss auf die Arbeitsfähigkeit: 1. Leichte depressive Episode bei anamnestisch schizoaffektiver Störung (ICD-</w:t>
      </w:r>
    </w:p>
    <w:p>
      <w:r>
        <w:rPr>
          <w:b/>
        </w:rPr>
        <w:t>E. 6.1.1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der Berechnung der Wartezeit nach Art. 28 Abs. 1 Bst. b IVG werden früher zurückgelegte Zeiten angerechnet, sofern die Rente nach Verminderung des Invaliditätsgrades aufgehoben wurde, dieser jedoch in den folgenden drei Jahren wegen einer auf dasselbe Leiden zurückzuführenden Arbeitsunfähigkeit erneut ein rentenbegründendes Ausmass erreicht (Art. 29bis IVV).</w:t>
      </w:r>
    </w:p>
    <w:p>
      <w:r>
        <w:rPr>
          <w:b/>
        </w:rPr>
        <w:t>E. 6.1.3</w:t>
      </w:r>
    </w:p>
    <w:p>
      <w:r>
        <w:t>Bei einem Invaliditätsgrad von mindestens 40% besteht Anspruch auf eine Viertelsrente, bei mindestens 50% auf eine halbe Rente, bei mindestens 60% auf eine Dreiviertelsrente und bei mindestens 70% auf eine ganze Rente (Art. 28 Abs. 2 IVG in der vom 1. Januar 2008 bis 31. De-zember 2021 gültig gewesenen Fassung [AS 2007 5129 5147]).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laut bundesgerichtlicher Rechtsprechung eine besondere Anspruchsvoraussetzung darstellt (BGE 121 V 264 E. 6c). Eine Ausnahme von diesem Prinzip besteht hier nicht (vgl. E. 3.1).</w:t>
      </w:r>
    </w:p>
    <w:p>
      <w:r>
        <w:rPr>
          <w:b/>
        </w:rPr>
        <w:t>E. 6.1.4</w:t>
      </w:r>
    </w:p>
    <w:p>
      <w:r>
        <w:t>Der Rentenanspruch entsteht gemäss Art. 29 Abs. 1 IVG frühestens nach Ablauf von sechs Monaten nach Geltendmachung des Leistungsanspruchs nach Art. 29 Abs. 1 ATSG, jedoch frühestens im Monat, der auf die Vollendung des 18. Altersjahrs folgt. Die Wartezeit von sechs Monaten gilt auch für die Entstehung eines erneuten Rentenanspruchs nach einer Rentenaufhebung (BGE 142 V 547 E. 3). Gemäss Art. 29 Abs. 3 IVG wird die Rente vom Beginn des Monats an ausbezahlt, in dem der Rentenanspruch entsteht.</w:t>
      </w:r>
    </w:p>
    <w:p>
      <w:r>
        <w:rPr>
          <w:b/>
        </w:rPr>
        <w:t>E. 6.1.5</w:t>
      </w:r>
    </w:p>
    <w:p>
      <w:r>
        <w:t>Anspruch auf eine ordentliche Rente haben Versicherte, die bei Ein-tritt der Invalidität während mindestens drei Jahren Beiträge geleistet ha-ben (Art. 36 Abs. 1 IVG). Gemäss dem hier anwendbaren neuen Abkommen (Art. 15 Abs. 1; vgl. E. 3.1) werden im Kosovo zurückgelegte Beschäftigungszeiten berücksichtigt, falls die Mindestbeitragszeit mit schweizerischen Versicherungszeiten nicht erfüllt ist.</w:t>
      </w:r>
    </w:p>
    <w:p>
      <w:r>
        <w:rPr>
          <w:b/>
        </w:rPr>
        <w:t>E. 6.2.1</w:t>
      </w:r>
    </w:p>
    <w:p>
      <w:r>
        <w:t>Nach Art. 43 Abs. 1 ATSG prüft der Versicherungsträger die Begeh-ren, nimmt die notwendigen Abklärungen von Amtes wegen vor und holt die erforderlichen Auskünfte ein (Satz 1). Diese Untersuchungspflicht (vgl. E. 2.3) gilt auch im Neuanmeldeverfahren, sofern der Versicherungsträger auf die Neuanmeldung eintritt (vgl. E. 5.1.1; Susanne Bollinger, in: Frésard-Fellay/Klett/Leuzinger [Hrsg.], Basler Kommentar zum ATSG, 2. Aufl. 2025, Art. 61 Rz. 31). Was den für die Invaliditätsbemessung (Art. 16 ATSG und Art. 28 ff. IVG) erforderlichen medizinischen Sachverstand angeht, kann die IV-Stelle sich hierfür auf die regionalen ärztlichen Dienste (RAD) (Art. 59 Abs. 2 und 2bis IVG in der bis 31. Dezember 2021 gültig gewesenen Fassung [AS 2007 5129] bzw. Art. 54a IVG in der seit 1. Januar 2022 geltenden Fassung [AS 2021 705]), die Berichte der behandelnden Ärztinnen und Ärzte (Art. 28 Abs. 3 ATSG) oder auf externe medizinische Sachverständige wie die medizinischen Abklärungsstellen (MEDAS) stützen (Art. 59 Abs. 3 IVG).</w:t>
      </w:r>
    </w:p>
    <w:p>
      <w:r>
        <w:rPr>
          <w:b/>
        </w:rPr>
        <w:t>E. 6.2.2</w:t>
      </w:r>
    </w:p>
    <w:p>
      <w:r>
        <w:t>Bei der Beurteilung der Arbeits(un)fähigkeit stützen sich die Verwal-tung und - im Beschwerdefall - das Gericht somit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w:t>
      </w:r>
    </w:p>
    <w:p>
      <w:r>
        <w:rPr>
          <w:b/>
        </w:rPr>
        <w:t>E. 6.2.3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(vgl. Urteile des BGer 9C_546/2018 vom 17. Dezember 2018 E. 4.3 und 9C_555/2017 vom 22. November 2017 E. 3.1, je m.H.).</w:t>
      </w:r>
    </w:p>
    <w:p>
      <w:r>
        <w:rPr>
          <w:b/>
        </w:rPr>
        <w:t>E. 6.2.5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w:t>
      </w:r>
    </w:p>
    <w:p>
      <w:r>
        <w:rPr>
          <w:b/>
        </w:rPr>
        <w:t>E. 6.2.6</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RAD und des medizinischen Dienstes der IVSTA sind als versicherungsinterne Dokumente zu würdigen (vgl. betreffend RAD: Urteile des BGer 9C_159/2016 vom 2. November 2016 E. 2.2 f. sowie 8C_197/2014 vom 3. Oktober 2014 E. 4).</w:t>
      </w:r>
    </w:p>
    <w:p>
      <w:r>
        <w:rPr>
          <w:b/>
        </w:rPr>
        <w:t>E. 6.2.7</w:t>
      </w:r>
    </w:p>
    <w:p>
      <w:r>
        <w:t>Die Stellungnahmen des RAD oder des medizinischen Dienstes der IVSTA,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6.2.9</w:t>
      </w:r>
    </w:p>
    <w:p>
      <w:r>
        <w:t>Geht es um psychische Erkrankungen wie eine anhaltende somatoforme Schmerzstörung, ein damit vergleichbares psychosomatisches Leiden (vgl. BGE 140 V 8 E. 2.2.1.3) oder depressive Störungen, namentlich auch leicht- bis mittelgradiger Natur (BGE 143 V 409 E. 4.5.2; 143 V 418 E. 7.2),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6.2.9.1</w:t>
      </w:r>
    </w:p>
    <w:p>
      <w:r>
        <w:t>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(BGE 143 V 418 E. 7.1 m.H.).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w:t>
      </w:r>
    </w:p>
    <w:p>
      <w:r>
        <w:rPr>
          <w:b/>
        </w:rPr>
        <w:t>E. 6.2.9.2</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vom 1. März 2016 E. 2.2.3).</w:t>
      </w:r>
    </w:p>
    <w:p>
      <w:r>
        <w:rPr>
          <w:b/>
        </w:rPr>
        <w:t>E. 6.3</w:t>
      </w:r>
    </w:p>
    <w:p>
      <w:r>
        <w:t>Schliesslich bleibt zu erwähnen, dass die rechtsanwendenden Behörden in der Schweiz nicht an die Feststellungen ausländischer Versicherungsträger, Behörden und Arztpersonen bezüglich Invaliditätsgrad und Anspruchsbeginn gebunden sind (vgl. BGE 130 V 253 E. 2.4; Urteil des EVG [heute: BGer] I 435/02 vom 4. Februar 2003 E. 2). Vielmehr unterstehen auch die aus dem Ausland stammenden Beweismittel der freien Beweiswürdigung durch das Gericht (vgl. E. 6.2.3).</w:t>
      </w:r>
    </w:p>
    <w:p>
      <w:r>
        <w:rPr>
          <w:b/>
        </w:rPr>
        <w:t>E. 7</w:t>
      </w:r>
    </w:p>
    <w:p>
      <w:r>
        <w:t>In Bezug auf die Mindestbeitragsdauer (vgl. E. 6.1.5) als versicherungsmässige Voraussetzung ist hier Folgendes festzuhalten: Laut den aktenkundigen Auszügen aus dem individuellen Konto (IK) des Beschwerdeführers sind Versicherungszeiten in der Schweiz im Zeitraum von 1977 bis 1998 ausgewiesen (IVSTA-act. 129/3 ff., 196). Die Vorinstanz legte der mit Verfügung vom 28. Februar 2008 zugesprochenen - und inzwischen wieder aufgehobenen - ganzen Invalidenrente eine Beitragsdauer von 19 Jahren und 9 Monaten bzw. 19 volle Versicherungsjahre zugrunde (IVSTA-act. 24/2). Unter diesen Umständen gilt als erstellt, dass die im hier massgebenden Anmeldezeitpunkt (24. Oktober 2019; E. 5) vorausgesetzte Mindestbeitragsdauer von drei Jahren erfüllt war.</w:t>
      </w:r>
    </w:p>
    <w:p>
      <w:r>
        <w:rPr>
          <w:b/>
        </w:rPr>
        <w:t>E. 8</w:t>
      </w:r>
    </w:p>
    <w:p>
      <w:r>
        <w:t>Vorliegend ist streitig, ob der Beschwerdeführer erneut Anspruch auf eine Invalidenrente hat. Es ist daher zu prüfen, ob sich der Gesundheitszustand des Beschwerdeführers seit dem massgeblichen Referenzzeitpunkt (13. März 2017) bis zum Erlass der angefochtenen Verfügung (29. April 2021) in anspruchsrelevanter Weise verschlechtert hat (vgl. E. 5.2.2). Zunächst ist im Folgenden zu klären, ob die Vorinstanz ihrer Untersuchungspflicht nachgekommen ist und den medizinischen Sachverhalt hinreichend abgeklärt hat.</w:t>
      </w:r>
    </w:p>
    <w:p>
      <w:r>
        <w:rPr>
          <w:b/>
        </w:rPr>
        <w:t>E. 8.1</w:t>
      </w:r>
    </w:p>
    <w:p>
      <w:r>
        <w:t>Die letzte rentenverneinende Verfügung der Vorinstanz vom 13. März 2017 (IVSTA-act. 172) stützte sich - wie bereits dargelegt (E. 6.2.1) - auf das ABI-Gutachten vom 16. Januar 2012, welches auf einer ambulanten Untersuchung des Beschwerdeführers vom 30. November 2011 in allgemeininternistischer, rheumatologischer und psychiatrischer Hinsicht beruht (IVSTA-act. 59). Es wurden im ABI-Gutachten die folgenden Diagnosen gestellt (IVSTA-act. 59/15): Diagnosen mit Einfluss auf die Arbeitsfähigkeit: 1. Leichte depressive Episode bei anamnestisch schizoaffektiver Störung (ICD-10 F25.1) 2. Chronifizierte Ellbogenschmerzen links, am ehesten bei Epicondylopathia humeri radialis et ulnaris (ED 1994) (ICD-10 M77.1) Diagnosen ohne Einfluss auf die Arbeitsfähigkeit: 1. Anhaltende somatoforme Schmerzstörung (ICD-10 F 45.4) anamnestisch generalisiertes Schmerzsyndrom des Bewegungsapparates ohne klinisches Korrelat (ICD-10 R52.9) 2. Übergewicht, BMI 28.5 kg/m2 (ICD-10 E66.0) 3. Status nach rezidivierender Nephrolithiasis 2004 4. Status nach Nikotinabusus In der Gesamtbeurteilung kamen die ABI-Gutachter zusammenfassend zum Schluss, dass für Tätigkeiten mit starker und anhaltend mittelstarker Belastung des linken Armes und somit auch für die früher ausgeübten Tätigkeiten bleibend eine volle Arbeitsunfähigkeit des Beschwerdeführers bestehe. Für körperlich adaptierte, leichte bis intermittierend mittelschwere Tätigkeiten ohne höhergradige Belastung des linken Armes geht das ABI-Gutachten von einer 80%igen Arbeits- und Leistungsfähigkeit aus, ganztags umsetzbar, bei einer Leistungseinschränkung von 20% infolge der psychiatrischen Diagnose (IVSTA-act. 59/16 f.). Gestützt auf diese Beurteilung hob die Vorinstanz mit Verfügung vom 13. März 2017 bei einer errechneten Erwerbseinbusse von 43% den Rentenanspruch des Beschwerdeführers auf (IVSTA-act. 172; vgl. auch Bst. A.e).</w:t>
      </w:r>
    </w:p>
    <w:p>
      <w:r>
        <w:rPr>
          <w:b/>
        </w:rPr>
        <w:t>E. 8.2</w:t>
      </w:r>
    </w:p>
    <w:p>
      <w:r>
        <w:t>In der angefochtenen Verfügung vom 29. April 2021 verneinte die Vorinstanz den Rentenanspruch des Beschwerdeführers infolge einer errechneten Erwerbseinbusse von 42% abermals. Die Vorinstanz ging davon aus, dass der Beschwerdeführer aufgrund seiner gesundheitlichen Beeinträchtigung in der zuletzt ausgeübten Tätigkeit als Bauhilfsarbeiter zu 100% arbeitsunfähig ist. Hinsichtlich einer dem Gesundheitszustand angepassten Tätigkeit (Tätigkeiten mit sitzender Arbeitsposition, mit Heben von Gewichten bis max. 5 kg und unter Berücksichtigung der verminderten Stressresistenz) bezifferte die Vorinstanz die Arbeitsunfähigkeit des Beschwerdeführers auf 20% (IVSTA-act. 254/2).</w:t>
      </w:r>
    </w:p>
    <w:p>
      <w:r>
        <w:rPr>
          <w:b/>
        </w:rPr>
        <w:t>E. 8.2.1</w:t>
      </w:r>
    </w:p>
    <w:p>
      <w:r>
        <w:t>Die Vorinstanz nahm hinsichtlich der gesundheitlichen Situation des Beschwerdeführers betreffend den hier relevanten Zeitraum (13. März 2017 bis 29. April 2021) die folgenden medizinischen Unterlagen zu den Akten: diverse Kurzrapporte, teils unleserlich, Kosovo, 2018-2021 (IVSTA-act. 232/2-22), Kurzrapport, Dr. H._______, Arzt für Familienmedizin, Kosovo, vom 6.6.2018 (IVSTA-act. 189/16, 207), Berichte/Rapporte, Dr. I._______, Internist, XZ-(...), vom 6.8.2018 (IVSTA-act. 189/15, 205), 6.11.2020 (IVSTA-act. 232/25, 241), Bericht, Dr. J._______, Radiologe, XZ-(...), vom 30.4.2019 (IVSTA-act. 189/14), Bescheinigung, Dr. K._______, Augenärztin, XZ-(...), vom 22.10.2019 (IVSTA-act. 189/17), ausführlicher ärztlicher Bericht (vormals E213), Dr. L._______, Psychiater, Dr. M._______, Augenarzt, Dr. N._______, Neurologe, XZ-(...), vom 19.12.2019 (IVSTA-act. 189/1-8, 206), Berichte, Dr. O._______, Facharztausbildung unbekannt, XZ-(...), vom 6.10.2020 (IVSTA-act. 216, 217), 20.1.2021 (IVSTA-act. 232/28, 237), Berichte, Dr. P._______, Kardiologe, XZ-(...), vom 10.10.2020 (IVSTA-act. 216/2), 11.1.2021 (IVSTA-act. 232/26), Berichte/Rezept, Dr. Q._______, Neurologe, XZ-(...), vom 2.11.2020 (IVSTA-act. 232/23), 14.1.2021 (IVSTA-act. 232/27, 236), 16.3.2021 (IVSTA-act. 249, 251), Berichte, R._______, biochemisches-hämatologisches Labor, XZ-(...), vom 4.11.2020 (IVSTA-act. 225), 6.11.2020 (IVSTA-act. 235), 23.11.2020 (IVSTA-act. 223), Bericht, S._______, Labor, Kosovo, vom 9.11.2020 (IVSTA-act. 231), Bericht, T._______, Endokrinologe und Diabetologe, Kosovo, vom 25.11.2020 (IVSTA-act. 232/24, 242), Berichte, Dr. U._______, Internist/Kardiologe, XZ-(...) und XZ-(...), vom 16.1.2021 (Echokardiographie: IVSTA-act. 227 f., 232/30), 17.1.2021 (Holter-Monitor: IVSTA-act. 240, 232/29), 19.1.2021 (IVSTA-act. 226, 232/1, 233, 239), 22.1.2021 (IVSTA-act. 232/31, 238), Stellungnahmen des medizinischen Dienstes der IVSTA, Dr. V._______, Facharzt FMH für Allgemeinmedizin, vom 27.8.2020 (IVSTA-act. 211), 18.9.2020 (IVSTA-act. 213), 1.12.2020 (IVSTA-act. 219), 24.2.2021 (IVSTA-act. 245), 19.4.2021 (IVSTA-act. 253).</w:t>
      </w:r>
    </w:p>
    <w:p>
      <w:r>
        <w:rPr>
          <w:b/>
        </w:rPr>
        <w:t>E. 8.2.2</w:t>
      </w:r>
    </w:p>
    <w:p>
      <w:r>
        <w:t>Die Vorinstanz stützte sich im Rahmen des Erlasses der angefochtenen Verfügung auf die Stellungnahmen ihres medizinischen Dienstes. Sämtliche vor Verfügungserlass eingeholten versicherungsinternen ärztlichen Stellungnahmen wurden von Dr. V._______, Facharzt FMH für Allgemeinmedizin, erstellt. In seiner letzten Stellungnahme vom 19. April 2021 (IVSTA-act. 253) verwies Dr. V._______ auf seine Stellungnahme vom 24. Februar 2021 (IVSTA-act. 245), in welcher er die folgenden Diagnosen nannte: Hauptdiagnosen: leichte depressive Episode mit schizoaffektiver Störung (ICD-10 F25.1) Hypertensive Herzkrankheit (ICD-10 I11) Nebendiagnosen mit Auswirkungen auf die Arbeitsfähigkeit: Ellbogenschmerzen (rechts) nach Epicondylitis und Epitrocleitis (rechts) 1994 (ICD-10 M77.1) Nebendiagnosen ohne Auswirkungen auf die Arbeitsfähigkeit: Anhaltende somatoforme Schmerzstörung (ICD-10 F45.4) Adipositas (ICD-10 E66.0) Status nach Nephrolithiasis 2004 Diabetes Dr. V._______ schloss ausserdem eine Myokardischämie nicht aus und erachtete die kardiologischen Beeinträchtigungen des Beschwerdeführers mit einer Tätigkeit als Hilfsmaurer als nicht kompatibel. Mangels einer instabilen Angina (pectoris) und einer dekompensierten Herzinsuffizienz bejahte Dr. V._______ jedoch eine 20%ige (recte: 80%ige) Arbeitsfähigkeit des Beschwerdeführers in sämtlichen angepassten Tätigkeiten, wobei einzig leichte Arbeiten in hauptsächlich sitzender Position zumutbar seien (IVSTA-act. 245/3). Dr. V._______ ging damit in der bisherigen Tätigkeit von einer Arbeitsunfähigkeit ab dem 13. März 2017 von 70% bzw. ab dem 6. Juni 2018 von 100% und in einer angepassten Tätigkeit (sitzend, Gewichte max. 5 kg, ohne Stress) von einer Arbeitsunfähigkeit von 20% ab dem 13. März 2017 aus (IVSTA-act. 245/1).</w:t>
      </w:r>
    </w:p>
    <w:p>
      <w:r>
        <w:rPr>
          <w:b/>
        </w:rPr>
        <w:t>E. 8.2.3</w:t>
      </w:r>
    </w:p>
    <w:p>
      <w:r>
        <w:t>Im Beschwerdeverfahren reichte die Vorinstanz neu eine psychiatrische Stellungnahme ihres medizinischen Dienstes ein (BVGer-act. 18/2). Dr. med. W._______, Facharzt FMH für Psychiatrie und Psychotherapie, kam in der Stellungnahme vom 17. Februar 2022 - nach Sichtung der psychiatrisch relevanten Befunde aus dem Kosovo - zum Schluss, es lägen keine Anknüpfungspunkte vor, wonach es zu einer Verschlechterung des psychischen Zustandes im Vergleich zu 2011/2012 gekommen sein könnte. Daher ergäben sich auch keine Anhaltspunkte für eine vertiefte psychiatrische Abklärung. Laut Dr. W._______ ist die Arbeitsfähigkeit (recte: Arbeitsunfähigkeit) des Beschwerdeführers aus psychiatrischer Sicht für alle Tätigkeiten ab dem 13. März 2017 weiterhin im Umfang von 20% zu beziffern (BVGer-act. 18/2 S. 2).</w:t>
      </w:r>
    </w:p>
    <w:p>
      <w:r>
        <w:rPr>
          <w:b/>
        </w:rPr>
        <w:t>E. 8.3</w:t>
      </w:r>
    </w:p>
    <w:p>
      <w:r>
        <w:t>Der Beschwerdeführer macht im Beschwerdeverfahren demgegenüber geltend, aufgrund der von ihm eingereichten Dokumente seiner behandelnden Ärzte im Kosovo sei eine 100%ige Arbeitsunfähigkeit für sämtliche Tätigkeiten ausgewiesen. Diese Unterlagen seien seitens der Vorinstanz nicht «achtungsvoll» gewürdigt worden. Sein Gesundheitszustand habe sich verschlechtert. Eventualiter beantragt der Beschwerdeführer die Vornahme weiterer Abklärungen (BVGer-act. 1).</w:t>
      </w:r>
    </w:p>
    <w:p>
      <w:r>
        <w:rPr>
          <w:b/>
        </w:rPr>
        <w:t>E. 8.4</w:t>
      </w:r>
    </w:p>
    <w:p>
      <w:r>
        <w:t>Zum Beweiswert der aktenkundigen medizinischen Unterlagen ist Folgendes festzuhalten:</w:t>
      </w:r>
    </w:p>
    <w:p>
      <w:r>
        <w:rPr>
          <w:b/>
        </w:rPr>
        <w:t>E. 8.4.1</w:t>
      </w:r>
    </w:p>
    <w:p>
      <w:r>
        <w:t>Die erwähnten Stellungnahmen des versicherungsinternen medizinischen Dienstes (E. 8.2.2 f.) beruhen nicht auf eigenen Untersuchungen. Sie können deshalb - wie dargelegt (E. 6.2.7) - nur dann abschliessende Beurteilungsgrundlage bilden, sofern ein lückenloser Befund vorliegt bzw. die Akten für die streitigen Belange beweistaugliche Unterlagen enthalten. Dies ist hier aus den nachstehenden Gründen (E. 8.4.2 ff.) nicht der Fall. Hinzu kommt, dass der Allgemeinmediziner Dr. V._______ über keine Facharztausbildung in den Disziplinen Psychiatrie/Neurologie und Kardiologie verfügt, weshalb seine Beurteilung der entsprechenden fachärztlichen Einschätzungen auch aus diesem Grunde nicht ohne Weiteres überzeugt. Es fehlen in den besagten versicherungsinternen Stellungnahmen betreffend die psychische Erkrankung des Beschwerdeführers denn auch Aussagen zum strukturieren Beweisverfahren bzw. dessen Anwendung im vorliegenden Fall (vgl. E. 6.2.9 ff.).</w:t>
      </w:r>
    </w:p>
    <w:p>
      <w:r>
        <w:rPr>
          <w:b/>
        </w:rPr>
        <w:t>E. 8.4.2</w:t>
      </w:r>
    </w:p>
    <w:p>
      <w:r>
        <w:t>Das ABI-Gutachten aus dem Jahre 2012 war im Verfügungszeitpunkt (29. April 2021) über 9 Jahre alt. Gemäss Rechtsprechung des Bundesgerichts besteht zwar keine Art «Verfallsdatum» für ein Gutachten, sondern es ist massgebend, ob Gewähr dafür besteht, dass sich die Ausgangslage seit Erstellung des Gutachtens nicht gewandelt hat (vgl. BGE 134 IV 246 E. 4.3; Urteil des BGer 9C_146/2021 vom 25. Juni 2021 E. 3.2 m.w.H.). So bedeutet ein Zeitraum von etwas mehr als zwei Jahren zwischen der Erstattung des als massgebend erachteten Gutachtens und dem Erlass der Verfügung bei fehlenden Hinweisen auf eine Veränderung des Gesundheitszustandes für sich allein noch keine Verletzung des Untersuchungsgrundsatzes (Urteil des BGer 9C_114/2017 vom 21. August 2017 E. 7.3.3). In Anbetracht des Zeitablaufs von 9 Jahren und der Feststellung einer neuen Hauptdiagnose mit Auswirkungen auf die Arbeitsfähigkeit erscheint im vorliegenden Fall die Aktualität des Gutachtens hingegen mehr als fraglich, weshalb sein Beweiswert erheblich eingeschränkt ist (s. dazu auch SVR 2006 IV Nr. 17; Urteil des BVGer C-4782/2020 vom 4. März 2025 E. 8.3.2.1). Dass am 13. März 2017 gestützt auf das ABI-Gutachten eine rechtskräftige, hier verbindliche Beurteilung des Leistungsanspruchs erfolgt ist (vgl. Bst. A.e, E. 5.2.1 f.), ändert nichts, da zwischen dem Referenzzeitpunkt und dem Verfügungszeitpunkt ebenfalls bereits 4 Jahre liegen. Es ist - anders als die Vorinstanz annimmt - nicht gewährleistet, dass im massgeblichen Zeitraum von 2017 bis 2021 keine Verschlechterung des Gesundheitszustandes eingetreten ist, da - selbst laut den versicherungsinternen ärztlichen Stellungnahmen - die Depressivität des Beschwerdeführers nach wie vor besteht bzw. sich damit offenbar chronifiziert hat und neu eine Herzerkrankung (Hauptdiagnose) sowie Diabetes (Nebendiagnose) diagnostiziert werden. Aus den vom Beschwerdeführer eingereichten Unterlagen der behandelnden Arztpersonen aus dem Kosovo kann die Vorinstanz- wie nachfolgend dargelegt wird (E. 8.4.3) - jedenfalls nicht den Schluss ziehen, dass die ärztliche Beurteilung aus dem Jahre 2012 mit überwiegender Wahrscheinlichkeit noch zutrifft.</w:t>
      </w:r>
    </w:p>
    <w:p>
      <w:r>
        <w:rPr>
          <w:b/>
        </w:rPr>
        <w:t>E. 8.4.3</w:t>
      </w:r>
    </w:p>
    <w:p>
      <w:r>
        <w:t>Die aktenkundigen medizinischen Unterlagen aus dem Kosovo, welche nach dem 13. März 2017 bis zum Verfügungserlass am 29. April 2021 verfasst wurden (vgl. E. 8.2.1), taugen - anders als der Beschwerdeführer meint - zwar nicht als direkte Grundlage für eine Rentenzusprache. Sie sind knapp gehalten, teils nicht oder kaum leserlich, stammen von behandelnden oder beratenden Arztpersonen und erfüllen die beweisrechtlichen Anforderungen an ein Gutachten oder einen Arztbericht nicht ohne Weiteres (vgl. E. 6.2.4). Die vorgelegten Unterlagen aus dem Kosovo liefern aber dennoch konkrete Hinweise dafür, dass der Beschwerdeführer in der Zeit ab 2017 bis 2021 eine nicht unerhebliche gesundheitliche Problematik aufwies und deswegen im Kosovo in somatischer (namentlich internistisch, kardiologisch, endokrinologisch) sowie psychiatrischer bzw. neurologischer Behandlung stand. In diesen Dokumenten werden dem Beschwerdeführer namentlich die folgenden körperlichen Diagnosen gestellt: Angina pectoris (IVSTA-act. 207, 216/2, 237/1), ischämische Kardiomyopathie (IVSTA-act. 238), arterielle Hypertonie (IVSTA-act. 206/6, 216/2, 237/1), unspezifische Kopfschmerzen (IVSTA-act. 236/1, 251/1), Diabetes mellitus (z.B. IVSTA-act. 232/24, 232/26, 237, 242/1), Intercostale Myalgie (IVSTA-act. 205/1), Hepatosteatosis (IVSTA-act. 241/2), Akkomodationsstörung/Refraktionsfehler (IVSTA-act. 206/6); zudem werden psychische Erkrankungen des Beschwerdeführers (Angst, Panik- und depressive Störung [z.B. IVSTA-act. 236 f., 251/1], Persönlichkeitsstörung [IVSTA-act. 206/6]) erwähnt, und es werden ihm diverse Medikamente, auch Psychopharmaka (vgl. z.B. Helex: IVSTA-act. 232/23; 251/1), verschrieben. Angesichts dieser Dokumente bestehen Zweifel an der Aktualität des - von der Vorinstanz herangezogenen - ABI-Gutachtens.</w:t>
      </w:r>
    </w:p>
    <w:p>
      <w:r>
        <w:rPr>
          <w:b/>
        </w:rPr>
        <w:t>E. 8.4.4</w:t>
      </w:r>
    </w:p>
    <w:p>
      <w:r>
        <w:t>Hinzu kommt, dass die in Frage stehende psychiatrische Abklärung durch das ABI aus dem Jahre 2011/2012 nach altem Verfahrensstandard bzw. vor Änderung der bundesgerichtlichen Rechtsprechung nach altem Verfahrensstandard bzw. vor Änderung der bundesgerichtlichen Rechtsprechung zu den somatoformen und übrigen psychischen Leiden (vgl. dazu E. 6.2.9 vorne) verfasst wurde. Gemäss der bundesgerichtlichen Rechtsprechung (E. 6.2.9.1) kann vorliegend von der Durchführung eines strukturierten Beweisverfahrens nach dem dargelegten Prüfungsraster nicht abgesehen werden, da eine entsprechende Notwendigkeit zu bejahen ist: Einerseits stehen keine Störungsbilder zur Diskussion, die sich aufgrund klinischer psychiatrischer Untersuchung bezüglich ihrer Überprüf- und Objektivierbarkeit mit somatischen Erkrankungen vergleichen lassen. Andererseits fehlen beweiswertige fachärztliche Berichte, welche die Arbeitsunfähigkeit in nachvollziehbar begründeter Weise verneinen. Vielmehr attestieren selbst das fragliche ABI-Gutachten wie auch die entsprechenden versicherungsinternen Stellungnahmen, auf welche sich die Vorinstanz stützt, dem Beschwerdeführer aufgrund seiner psychischen Probleme eine Arbeitsunfähigkeit im Umfang von 20%. Die unbestrittene depressive Störung des Beschwerdeführers kann ausserdem - wie erwähnt - als chronifiziert gelten und geht mit Komorbiditäten einher. Schliesslich bestehen aufgrund der vorliegenden medizinischen Akten insgesamt keine Anhaltspunkte dafür, dass die Leistungseinschränkung überwiegend auf Aggravation oder einer ähnlichen Erscheinung beruht, welche die Annahme einer gesundheitlichen Beeinträchtigung von vornherein ausschliessen (BGE 141 V 281 E. 2.2; vgl. statt vieler auch: Urteil des BGer 8C_48/2024 vom 17. September 2024 E. 7.1 m.H.). Demzufolge ist hier eine Beurteilung im Lichte der Indikatoren gemäss der dargelegten Rechtsprechung erforderlich. Gestützt auf das (nicht mehr aktuelle) aktenkundige ABI-Gutachten ist dies allerdings nicht möglich (vgl. 8.4.2).</w:t>
      </w:r>
    </w:p>
    <w:p>
      <w:r>
        <w:rPr>
          <w:b/>
        </w:rPr>
        <w:t>E. 8.4.5</w:t>
      </w:r>
    </w:p>
    <w:p>
      <w:r>
        <w:t>Nach dem Dargelegten mangelt es dem ABI-Gutachten aus dem Jahre 2012 für die vorliegend streitige Frage am rechtlich erforderlichen Beweiswert. Gestu tzt auf dieses Gutachten kann nicht mit u berwiegender Wahrscheinlichkeit eine erhebliche Verschlechterung des Gesundheitszustandes des Beschwerdefu hrers im Zeitraum 2017-2021 verneint und auf weitere Abklärungen verzichtet werden.</w:t>
      </w:r>
    </w:p>
    <w:p>
      <w:r>
        <w:rPr>
          <w:b/>
        </w:rPr>
        <w:t>E. 8.5</w:t>
      </w:r>
    </w:p>
    <w:p>
      <w:r>
        <w:t>Die Vorinstanz durfte somit nicht auf das ABI-Gutachten bzw. die Stellungnahmen ihres medizinischen Dienstes abstellen und mit der angefochtenen Verfügung, welcher auf einer insgesamt ungenügenden medizinischen Aktenlage basiert, eine Verschlechterung des Gesundheitszustandes des Beschwerdeführers und damit eine anspruchsbegründende Invalidität verneinen.</w:t>
      </w:r>
    </w:p>
    <w:p>
      <w:r>
        <w:rPr>
          <w:b/>
        </w:rPr>
        <w:t>E. 8.6</w:t>
      </w:r>
    </w:p>
    <w:p>
      <w:r>
        <w:t>Der angefochtenen Verfügung vom 29. April 2021 liegt somit in medizinischer Hinsicht ein nicht rechtsgenüglich abgeklärter Sachverhalt zugrunde (vgl. Art. 12 und Art. 49 Bst. b VwVG sowie Art. 43 ATSG). In den Akten fehlen rechtsgenügliche medizinische Angaben zur Frage, wie sich der Gesundheitszustand und die Funktionseinschränkungen des Beschwerdeführers seit März 2017 entwickelt haben. Erforderlich wären entsprechende medizinische Angaben zum Gesundheitsverlauf und der damit einhergehenden Arbeits(un)fähigkeit des Beschwerdeführers in der bisherigen Tätigkeit und in einer leidensangepassten Tätigkeit. Es wäre grundsätzlich ein neues polydisziplinäres Gutachten (Fachrichtungen Allgemeine Innere Medizin, Kardiologie, Rheumatologie, Psychiatrie) bei mit der Sache nicht vorbefassten Facharztpersonen in der Schweiz einzuholen und die Sache gestützt auf Art. 61 Abs. 1 VwVG zur weiteren Abklärung bzw. Vervollständigung der Akten in medizinischer Hinsicht sowie zur anschliessenden Neubeurteilung an die Vorinstanz zurückzuweisen (vgl. BGE 137 V 210 E. 4.4.1.4; 141 V 281 E. 6.4).</w:t>
      </w:r>
    </w:p>
    <w:p>
      <w:r>
        <w:rPr>
          <w:b/>
        </w:rPr>
        <w:t>E. 9</w:t>
      </w:r>
    </w:p>
    <w:p>
      <w:r>
        <w:t>Vorliegend ist allerdings fraglich und zu prüfen, ob eine allfällige Resterwerbsfähigkeit des Beschwerdeführers - insbesondere mit Blick auf sein Alter - überhaupt noch wirtschaftlich verwertbar und damit eine Rückweisung der Sache an die Vorinstanz zur weiteren Abklärung im erwähnten Sinne angezeigt ist.</w:t>
      </w:r>
    </w:p>
    <w:p>
      <w:r>
        <w:rPr>
          <w:b/>
        </w:rPr>
        <w:t>E. 9.1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(Rest-)Arbeitsfähigkeit bei vorgerücktem Alter beantwortet wird, ist auf das Feststehen der medizinischen Zumutbarkeit einer (Teil-)Erwerbstätigkeit abzustellen (BGE 146 V 16 E. 7.1; 145 V 2 E. 5.3.1; 138 V 457 E. 3, je m.H.). Als ausgewiesen gilt die medizinische Zumutbarkeit einer (Teil-)Erwerbstätigkeit, sobald die medizinischen Unterlagen diesbezüglich eine zuverlässige Sachverhaltsfeststellung erlauben (BGE 143 V 431 E. 4.5.1). Die Verwertbarkeit der medizinisch-theoretischen Arbeitsfähigkeit entfällt allerdings, wenn dem Beschwerdeführer die Selbsteingliederung (vgl. dazu BGE 113 V 22 E. 4a) nicht zumutbar ist (vgl. Urteil des BGer 9C_755/2020 vom 8. März 2021 E. 5.2 m.H.). Fehlt es an einer wirtschaftlich verwertbaren Resterwerbsfähigkeit, liegt eine vollständige Erwerbsunfähigkeit vor, die einen Anspruch auf eine ganze Invalidenrente begründet (BGE 138 V 457 E. 3.1; vgl. statt vieler auch Urteil des BGer 8C_312/2024 vom 4. April 2025 E. 4.2).</w:t>
      </w:r>
    </w:p>
    <w:p>
      <w:r>
        <w:rPr>
          <w:b/>
        </w:rPr>
        <w:t>E. 9.2</w:t>
      </w:r>
    </w:p>
    <w:p>
      <w:r>
        <w:t>Der Beschwerdeführer bestreitet die Verwertbarkeit einer allfälligen Resterwerbsfähigkeit infolge seines fortgeschrittenen Alters und mangels jeglicher Ressourcen (knappe Schulbildung, keine Berufsausbildung, einseitige Berufserfahrung) (BVGer-act. 1 S. 2). Die Vorinstanz geht hingegen davon aus, dass der Beschwerdeführer auf einem ausgeglichenen Arbeitsmarkt trotz seiner Leiden vermittelbar und seine Arbeitsfähigkeit also verwertbar sei (BVGer-act. 18 S. 2).</w:t>
      </w:r>
    </w:p>
    <w:p>
      <w:r>
        <w:rPr>
          <w:b/>
        </w:rPr>
        <w:t>E. 9.3</w:t>
      </w:r>
    </w:p>
    <w:p>
      <w:r>
        <w:t>Der am (...) 1956 geborene Beschwerdeführer war im Zeitpunkt der angefochtenen Verfügung (29. April 2021) 64 Jahre und (...) Monate alt. Heute ist der Beschwerdeführer 69-jährig. Als der versicherungsinterne Arzt Dr. V._______ mit Stellungnahme vom 1. Dezember 2020 dem Beschwerdeführer im vorinstanzlichen Neuanmeldeverfahren erstmals eine Resterwerbsfähigkeit attestierte (IVSTA-act. 219/1), war dieser schon weit über 64-jährig. Bei den nachfolgenden - die 80%ige Arbeitsfähigkeit in einer Verweistätigkeit - bestätigenden Stellungnahmen war er noch älter. Es erscheint sehr zweifelhaft, ob der Beschwerdeführer kurz vor Eintritt ins AHV-Alter und angesichts seiner gesundheitlichen Probleme, fehlenden Berufsausbildung und langjährigen Arbeitsabstinenz noch eine Anstellung in einer Verweistätigkeit gefunden hätte und dazu mittels Eigenanstrengung auch in der Lage gewesen wäre (vgl. dazu auch BEFAS-Schlussbericht: IVSTA-act. 165/11). Die Vorinstanz hat diese Umstände bei Verfügungserlass zu Unrecht nicht berücksichtigt. Wie vorne aufgezeigt, kann hier auf die versicherungsinternen ärztlichen Stellungnahmen und das ihnen zugrunde liegende ABI-Gutachten aber ohnehin nicht abgestellt werden. Die medizinische Zumutbarkeit einer (Teil-)Erwerbstätigkeit ist vorliegend nicht ausgewiesen, weshalb weitere medizinische Abklärungen nötig wären. Bei Erstattung des erforderlichen polydisziplinären Gutachtens wäre der Beschwerdeführer voraussichtlich jedoch über 70 Jahre alt. Die Verwertbarkeit einer dannzumal allenfalls feststehenden (Teil-)Erwerbstätigkeit ist angesichts seines Alters zu verneinen.</w:t>
      </w:r>
    </w:p>
    <w:p>
      <w:r>
        <w:rPr>
          <w:b/>
        </w:rPr>
        <w:t>E. 9.4</w:t>
      </w:r>
    </w:p>
    <w:p>
      <w:r>
        <w:t>Aus den genannten Gründen ist davon auszugehen, dass der Beschwerdeführer seine allfällige Restarbeitsfähigkeit auf dem ausgeglichenen Arbeitsmarkt nicht mehr verwerten kann, weshalb sich die Rückweisung der Angelegenheit an die Vorinstanz zur Vornahme von zusätzlichen Abklärungen erübrigt (vgl. Urteile des BGer 9C_751/2013 vom 6. Mai 2014 E. 4 und 9C_940/2012 vom 12. Dezember 2013 E. 5.3, je m.w.H.; Urteile des BVGer C-2297/2022 vom 20. Juni 2025 E. 11.3.3 und C-3691/2023 vom 16. April 2024 E. 10.3.3, je m.w.H.).</w:t>
      </w:r>
    </w:p>
    <w:p>
      <w:r>
        <w:rPr>
          <w:b/>
        </w:rPr>
        <w:t>E. 10</w:t>
      </w:r>
    </w:p>
    <w:p>
      <w:r>
        <w:t>Fehlt es – wie vorliegend – an einer wirtschaftlich verwertbaren Rester- werbsfähigkeit, liegt eine vollständige Erwerbsunfähigkeit vor, die einen Anspruch auf eine ganze Invalidenrente begründet (vgl. E. 9.1). Der An- spruch des Beschwerdeführers auf eine ganze Invalidenrente ist im April 2020 entstanden (vgl. E. 3.2), weshalb sie ab dem 1. April 2020 auszurich- ten ist (vgl. E. 6.1.4).</w:t>
      </w:r>
    </w:p>
    <w:p>
      <w:r>
        <w:rPr>
          <w:b/>
        </w:rPr>
        <w:t>E. 11</w:t>
      </w:r>
    </w:p>
    <w:p>
      <w:r>
        <w:t>Nach dem Gesagten ist die Beschwerde gutzuheissen und die angefoch- tene Verfügung vom 29. April 2021 aufzuheben. Dem Beschwerdeführer ist ab dem 1. April 2020 eine ganze Rente der IV zuzusprechen. Die Akten sind nach Eintritt der Rechtskraft dieses Urteils zwecks Berechnung des ab dem 1. April 2020 auszurichtenden Rentenbetrags samt allfälligen Ver- zugszinsen gemäss Art. 26 Abs. 2 ATSG an die Vorinstanz zu überweisen.</w:t>
      </w:r>
    </w:p>
    <w:p>
      <w:r>
        <w:rPr>
          <w:b/>
        </w:rPr>
        <w:t>E. 12</w:t>
      </w:r>
    </w:p>
    <w:p>
      <w:r>
        <w:t>Schliesslich ist über die Verfahrenskosten sowie eine allfällige Parteient- schädigung zu befinden.</w:t>
      </w:r>
    </w:p>
    <w:p>
      <w:r>
        <w:t>C-2359/2021 Seite 29</w:t>
      </w:r>
    </w:p>
    <w:p>
      <w:r>
        <w:rPr>
          <w:b/>
        </w:rPr>
        <w:t>E. 12.1</w:t>
      </w:r>
    </w:p>
    <w:p>
      <w:r>
        <w:t>Das Bundesverwaltungsgericht auferlegt gemäss Art. 63 Abs. 1 VwVG die Verfahrenskosten in der Regel der unterliegenden Partei. Der obsiegende Beschwerdeführer hat daher keine Verfahrenskosten zu tra- gen. Damit entfaltet die mit Zwischenverfügung vom 4. Februar 2022 ge- währte unentgeltliche Prozessführung keine Rechtswirkung. Der unterlie- genden Vorinstanz sind ebenfalls keine Verfahrenskosten aufzuerlegen (Art. 63 Abs. 2 VwVG).</w:t>
      </w:r>
    </w:p>
    <w:p>
      <w:r>
        <w:rPr>
          <w:b/>
        </w:rPr>
        <w:t>E. 12.2</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der obsiegende Beschwerdefüh- rer vorliegend nicht anwaltlich vertreten ist und ihm aufgrund der Aktenlage auch keine notwendigen, verhältnismässig hohen Kosten entstanden sind, wird ihm keine Parteientschädigung zugesprochen. Die unterliegende Vor- instanz hat keinen Anspruch auf Parteientschädigung (Art. 7 Abs. 3 VGKE).</w:t>
      </w:r>
    </w:p>
    <w:p>
      <w:r>
        <w:t>Das Dispositiv folgt auf der nächsten Seite.</w:t>
      </w:r>
    </w:p>
    <w:p>
      <w:r>
        <w:t>C-2359/2021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