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C-225/2006 vom 8. Mai 2007</w:t>
      </w:r>
    </w:p>
    <w:p>
      <w:r>
        <w:t>Bundesverwaltungsgericht, 2007-05-08, FR</w:t>
      </w:r>
    </w:p>
    <w:p>
      <w:r>
        <w:rPr>
          <w:b/>
        </w:rPr>
        <w:t xml:space="preserve">Quelle: </w:t>
      </w:r>
      <w:r>
        <w:t>https://mcp.opencaselaw.ch/entscheid/bvger_C-225_2006</w:t>
      </w:r>
    </w:p>
    <w:p>
      <w:r>
        <w:t>FR: TAF C-225/2006 du 8 mai 2007</w:t>
      </w:r>
    </w:p>
    <w:p>
      <w:r>
        <w:t>IT: TAF C-225/2006 del 8 maggio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 RS 173.32), le Tribunal administratif fédéral, en vertu de l'art. 31 LTAF, connaît des recours contre les décisions au sens de l'art. 5 PA prises par les autorités mentionnées à l'art. 33 et l'art. 34 LTAF. En particulier, les décisions rendues par l'ODM en matière d'exception aux mesures de limitation peuvent être contestées devant le Tribunal administratif fédéral (TAF)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définitivement (cf. art. 1 al. 2 LTAF). 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A._______ et B._______ qui sont directement touchés par la décision entreprise ont qualité pour recourir (cf. art 20 al. 1 LSEE et art. 48 PA). Leur recours, présenté dans la forme et les délais prescrits par la loi, est recevable (cf. art. 50 et 52 PA).</w:t>
      </w:r>
    </w:p>
    <w:p>
      <w:r>
        <w:rPr>
          <w:b/>
        </w:rPr>
        <w:t>E. 2</w:t>
      </w:r>
    </w:p>
    <w:p>
      <w:r>
        <w:t>A titre préliminaire, le TAF précise, d'une part, que la compétence d'accorder une autorisation de séjour appartient aux seules autorités cantonales (cf. art. 15 LSEE en relation avec l'art. 51 OLE) et, d'autre part, que la présente procédure ne concerne que la question de l'assujettissement aux mesures de limitation du nombre des étrangers et non pas directement celle de l'octroi éventuel d'un titre de séjour.</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w:t>
      </w:r>
    </w:p>
    <w:p>
      <w:r>
        <w:t>A ce propos, il sied de relever que les autorités fédérales ne sont pas liées par l'appréciation émise par le SPOP dans son préavis du 20 juillet 2005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OLE que cette disposition dérogatoire présente un caractère exceptionnel et que les conditions pour une reconnaissance d'un cas de rigueur doivent être appréciées de manière restrictive. Il est nécessaire que les étrangers concernés se trouvent dans une situation de détresse personnelle. Cela signifie que leurs conditions de vie et d'existence, comparées à celles applicables à la moyenne des étrangers, doivent être mises en cause de manière accrue, c'est-à-dire que le refus de soustraire les intéressés aux restrictions des nombres maximums comporte pour eux de graves conséquences. Lors de l'appréciation du cas d'extrême gravité, il y a lieu de tenir compte de l'ensemble des circonstances du cas particulier. La reconnaissance d'un tel cas n'implique pas forcément que la présence des étrangers en Suisse constitue l'unique moyen pour échapper à une situation de détresse. D'un autre côté, le fait que des étrangers aient séjourné en Suisse pendant une assez longue période, qu'ils s'y soient bien intégrés socialement et professionnellement et que leur comportement n'ait pas fait l'objet de plaintes ne suffit pas, à lui seul, à constituer un cas d'extrême gravité; il faut encore que leurs relations avec la Suisse soient si étroites qu'on ne puisse exiger qu'ils aillent vivre dans un autre pays, notamment dans leur pays d'origine. A cet égard, les relations de travail, d'amitié ou de voisinage que les requérants ont pu nouer pendant leur séjour ne constituent normalement pas des liens si étroits avec la Suisse qu'ils justifieraient une exemption des mesures de limitation du nombre des étrangers (cf. ATF 130 II 39 consid. 3, 128 II 200 consid. 4, 124 II 110 consid. 2, 123 II 125, consid. 2 et et jurisprudence citée; cf. Alain Wurzburger, La jurisprudence récente du Tribunal fédéral en matière de police des étrangers, Revue de Droit administratif et de Droit fiscal [RDAF] I 1997, p. 267ss).</w:t>
      </w:r>
    </w:p>
    <w:p>
      <w:r>
        <w:rPr>
          <w:b/>
        </w:rPr>
        <w:t>E. 6</w:t>
      </w:r>
    </w:p>
    <w:p>
      <w:r>
        <w:t>Il y a en premier lieu à relever que, dans leur réplique du 24 avril 2006, les recourants soulèvent une violation du principe de l'égalité de traitement par rapport aux sans-papiers qui auraient bénéficié d'un traitement plus favorable de la part des autorités et obtenu ainsi des autorisations de séjour. Il sied de préciser que les intéressés ont soulevé ce grief dans des termes généraux, sans références ni motivation, en faisant tout simplement allusion aux quelques onze mille autorisations de séjour délivrées entre le mois de janvier 1999 et le mois de décembre 2001 en application de la Circulaire Metzler, de manière que ODM se trouve dans l'impossibilité d'apprécier le bien-fondé de cette argumentation. Il y a lieu de relever que l'affaire en question porte sur le fait de savoir si les conditions pour accorder une exception en vertu de l'art. 13 let. f OLE sont ou non remplies, ce qui dépend des circonstances de chaque cas particulier. Or, il appartient donc à l'administré, lorsqu'il se prévaut du droit à l'égalité de traitement, d'étayer ses affirmations et de donner les renseignements permettant de vérifier ses allégations (cf. notamment arrêt du Tribunal fédéral 2A.449/1999 du 10 janvier 2000 consid. 4a/bb). Les recourants n'auraient de toute manière pas pu se prévaloir d'une inégalité de traitement, cela du fait que les personnes en question, dans la mesure où leur situation ne différerait pas sensiblement de la leur, auraient profité d'un traitement non conforme à la jurisprudence plus récente du Tribunal fédéral. Or, nul ne saurait invoquer le principe de l'égalité de traitement pour bénéficier d'une faveur illégalement accordée à un tiers (cf. arrêts du Tribunal fédéral 2A.305/2006 du 2 août 2006 consid. 5.3, 2A.174/2006 du 23 juin 2006 consid. 2.2, 2A.531/2005 du 7 décembre 2005 consid. 5). Au vu de ce qui précède, c'est en vain que les époux E._______ se plaignent d'une inégalité de traitement.</w:t>
      </w:r>
    </w:p>
    <w:p>
      <w:r>
        <w:rPr>
          <w:b/>
        </w:rPr>
        <w:t>E. 7</w:t>
      </w:r>
    </w:p>
    <w:p>
      <w:r>
        <w:t>Dans ses déterminations, les intéressés invoquent la Circulaire du 21 décembre 2001 concernant la réglementation du séjour des étrangers dans les cas personnels d'extrême gravité pour bénéficier d'une exception aux mesures de limitation.</w:t>
      </w:r>
    </w:p>
    <w:p>
      <w:r>
        <w:rPr>
          <w:b/>
        </w:rPr>
        <w:t>E. 7.1</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Droit administratif, vol. I, 2ème édition, Berne 1994, p. 264 ss).</w:t>
      </w:r>
    </w:p>
    <w:p>
      <w:r>
        <w:rPr>
          <w:b/>
        </w:rPr>
        <w:t>E. 7.2</w:t>
      </w:r>
    </w:p>
    <w:p>
      <w:r>
        <w:t>La Circulaire du 21 décembre 2001, révisée le 21 décembre 2006 et adressée en priorité aux autorités de police des étrangers, énonce les conditions générales qu'il convient d'examiner dans l'application de l'art. 13 let. f OLE s'agissant de cas personnels d'extrême gravité en rappelant la pratique en vigueur et en citant l'essentiel de la jurisprudence développée jusqu'alors par le Tribunal fédéral. Si la Circulaire de 2001 mentionne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Les recourants ne peuvent ainsi tirer en leur faveur aucun avantage de cette circulaire (cf. arrêt du Tribunal fédéral 2A.531/2005 du 7 décembre 2005). Les arguments soulevés à cet égard par les recourants apparaissent donc mal fondés.</w:t>
      </w:r>
    </w:p>
    <w:p>
      <w:r>
        <w:rPr>
          <w:b/>
        </w:rPr>
        <w:t>E. 8</w:t>
      </w:r>
    </w:p>
    <w:p>
      <w:r>
        <w:t>Lorsqu'une famille demande de pouvoir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[cf. arrêt du Tribunal fédéral 2A.718/2006 du 21 mars 2007 consid. 3; ATF 123 II 125 consid. 4a]).</w:t>
      </w:r>
    </w:p>
    <w:p>
      <w:r>
        <w:rPr>
          <w:b/>
        </w:rPr>
        <w:t>E. 9</w:t>
      </w:r>
    </w:p>
    <w:p>
      <w:r>
        <w:t>S'agissant des séjours illégaux en Suisse, le Tribunal fédéral a eu l'occasion de préciser qu'ils n'étaient pas pris en compte dans l'examen d'un cas de rigueur et que la longue durée d'un tel séjour n'était donc pas un élément constitutif d'un cas personnel d'extrême gravité, dans la mesure où ce séjour est illégal. Sinon, l'obstination à violer la législation en vigueur serait en quelque sorte récompensée. La Haute Cour a relevé à cet égard qu'il appartenait ainsi à l'autorité compétente d'examiner si les intéressés se trouvaient pour d'autres raisons dans un état de détresse justifiant de les excepter des mesures de limitation du nombre des étrangers et qu'il y avait lieu de se fonder sur les relations familiales des requérants en Suisse et dans leur patrie, sur leur état de santé, sur leur situation professionnelle et sur leur intégration sociale (cf. ATF 130 op. cit. ibidem). Dans ce dernier arrêt le Tribunal fédéral a notamment rappelé qu'il existe en Suisse un marché illégal du travail et que cette illégalité peut être la cause de nombreux abus. Selon la législation en vigueur en Suisse, les étrangers qui souhaitent exercer une activité lucrative dans ce pays doivent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les recourants ont adopté lors de leur arrivée dans ce pays contribue à ce marché condamnable. Ainsi, les étrangers qui, comme les intéressés, viennent travailler illicitement en Suisse ne sauraient se prévaloir de leurs conditions de vie pour demander d'être exempté des mesures de limitation au sens de l'art. 13 let.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 Le Tribunal fédéral a encore précisé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ATF 130 op. cit. consid. 5.2).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l'entrée, le séjour et le travail en Suisse sans autorisation. La Haute Cour a enfin souligné que si l'art. 13 let.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De même, il n'y a pas lieu de définir à leur intention un critère particulier d'intégration sociale, pour tenir compte de leur clandestinité, et de leur accorder sous cet angle un traitement de faveur dans l'application de l'art. 13 let. f OLE, par rapport aux étrangers qui ont toujours séjourné légalement en Suisse (ATF 130 op. cit. consid. 5.4). Il est encore utile de préciser ici que, dans la motivation de sa décision, l'ODM n'exclut pas que des personnes séjournant illégalement en Suisse puissent être mises au bénéfice de l'art. 13 let. f OLE. L'autorité intimée rappelle seulement qu'un séjour illégal en Suisse ne peut constituer en lui-même un motif d'octroi d'une exception aux mesures de limitation.</w:t>
      </w:r>
    </w:p>
    <w:p>
      <w:r>
        <w:rPr>
          <w:b/>
        </w:rPr>
        <w:t>E. 10</w:t>
      </w:r>
    </w:p>
    <w:p>
      <w:r>
        <w:t>Dans le cas d'espèce, A._______ et B._______ ont fournis des informations contradictoires concernant la durée de leur séjour sur sol helvétique. En effet, au cours de son audition par les autorités de police du 23 février 2002, A._______ a indiqué être arrivé en Suisse deux mois auparavant dans le but d'apprendre à faire du ski. Au contraire, dans sa demande de régularisation du 24 mai 2005, ainsi que tout au long de la procédure de recours, l'intéressé a allégué être venu en Suisse au mois d'avril 2000. Pour sa part, B._______, lors de son interpellation par la Police municipale de Pully, a affirmé qu'elle résidait à Lausanne depuis le mois de janvier 2001. Au contraire, lors de sa demande de régularisation du 24 mai 2005, ainsi que tout au long de la procédure de recours, elle a allégué se trouver sur le territoire de la Confédération depuis septembre 1999. Se fondant sur les pièces du dossier, en particulier sur les déclarations de leurs employeurs et connaissances, ainsi que sur les autorisations délivrées par l'Ambassade équatorienne à Berne en vue de la venue des enfants en Suisse, le TAF estime que les éléments portés à sa connaissance sont suffisants pour considérer que les recourants se trouvent en Suisse depuis septembre 1999, respectivement depuis le mois d'avril 2000 pour Monsieur. Ce point ne revêt toutefois pas un caractère déterminant puisque l'autorité de céans est amenée à constater que la plupart des années passées en Suisse par les intéressés l'ont été dans la clandestinité. Ils ont été seulement mis au bénéfice d'une tolérance cantonale à partir du 24 mai 2005, ce jusqu'à droit connu sur leur demande de régularisation. Cela étant, les séjours illégaux ou précaires effectués en Suisse ne sauraient être considérés comme un élément constitutif d'un cas personnel d'extrême gravité (cf. arrêt du Tribunal fédéral 2A.540/2005 du 11 novembre 2005). Au demeurant, le simple fait pour des étrangers de séjourner en Suisse pendant de longues années, y compris à titre légal, ne permet pas d'admettre un cas personnel d'extrême gravité sans que n'existent d'autres situations tout à fait exceptionnelles à même de justifier l'existence d'un cas de rigueur (cf. arrêt du Tribunal fédéral 2A.565/2005 du 23 décembre 2005). Dans ces circonstances, A._______ et B._______ ne sauraient tirer parti de la durée de leur séjour en Suisse pour bénéficier d'une exception aux mesures de limitation au sens de l'art. 13 let. f OLE. Pour rappel, les recourants se trouvent en effet dans une situation comparable à celle de nombreux étrangers qui sont appelés à quitter la Suisse au terme du séjour pour lequel ils ont été autorisés à y séjourner et qui, ne bénéficiant d'aucun traitement particulier, demeurent soumis aux mesures de limitation.</w:t>
      </w:r>
    </w:p>
    <w:p>
      <w:r>
        <w:rPr>
          <w:b/>
        </w:rPr>
        <w:t>E. 11</w:t>
      </w:r>
    </w:p>
    <w:p>
      <w:r>
        <w:t>S'agissant des critères d'évaluation autres que la seule durée du séjour illégal en Suisse, le TAF doit constater que la relation des époux E._______ avec ce pays n'est pas à ce point exceptionnelle qu'il faille faire abstraction de l'illégalité de leur séjour et admettre l'existence d'un cas personnel d'extrême gravité.</w:t>
      </w:r>
    </w:p>
    <w:p>
      <w:r>
        <w:rPr>
          <w:b/>
        </w:rPr>
        <w:t>E. 11.1</w:t>
      </w:r>
    </w:p>
    <w:p>
      <w:r>
        <w:t>Selon la jurisprudence, le fait que des étrangers aient séjourné en Suisse pendant une assez longue période, qu'ils s'y soient bien intégrés socialement et professionnellement et que leur comportement n'ait pas fait l'objet de plaintes ne suffit pas, à lui seul, à constituer un cas d'extrême gravité (ATF 128 II 200 consid. 4 et les arrêts cités; pour des personnes "sans-papiers" voir les arrêts du Tribunal fédéral 2A.199/2006 du 2 août 2006, 2A.222/2006 du 4 juillet 2006, 2A.158/2006 du 2 juin 2006, 2A.10/2006 du 18 janvier 2006, 2A.565/2005 du 23 décembre 2005; 2A.540/2005 du 11 novembre 2005). A cela s'ajoute, comme on vient de le voir, que les séjours illégaux en Suisse ne sont en principe pas pris en compte dans l'examen d'un cas de rigueur (ATF 130 op. cit.).</w:t>
      </w:r>
    </w:p>
    <w:p>
      <w:r>
        <w:rPr>
          <w:b/>
        </w:rPr>
        <w:t>E. 11.2</w:t>
      </w:r>
    </w:p>
    <w:p>
      <w:r>
        <w:t>En l'occurrence, s'il est vrai qu'au cours des sept ans et demi, respectivement sept ans, passés dans le canton de Vaud A._______ et B._______ ont développé certaines attaches avec la Suisse, ont appris la langue française et assuré leur indépendance financière sans émarger à l'assistance publique, leur intégration dans ce pays n'est pas à ce point prononcée qu'il faille reconnaître à leur situation les caractéristiques constitutives d'un cas de rigueur. Socialement parlant, les efforts consentis par les recourants pour assimiler les moeurs helvétiques ne sont nullement remis en question. Il n'est toutefois rien de plus naturel, après les nombreuses années vécues en Suisse, que des migrants se soient adaptés à leur nouveau milieu de vie et aient tissé des attaches, parfois fortes, avec ce pays. Toutefois, ces liens ne sont pas encore à ce point profonds et durables que les époux E._______ ne puissent envisager un retour dans leur pays d'origine. En effet, bien qu'ils cherchent à minimiser les relations qu'ils entretiennent avec leur patrie, il n'en demeure pas moins que le véritable centre de leurs intérêts se situe, encore et toujours, en Equateur, où vivent des parents, voire des frères et soeurs des intéressés (cf. auditions auprès des autorités policières du 12 juillet 2001, respectivement 23 février 2002). C'est également dans ce pays que les prénommés ont grandi, étudié et habité jusqu'à l'âge adulte (27 ans, respectivement 25 ans), et où ils ont, de fait, leurs racines profondes. Dans ces circonstances, et bien qu'ils s'en défendent, il n'est pas vraisemblable que leur patrie leur soit devenue à ce point étrangère qu'ils ne seraient plus en mesure, après une période de réadaptation, d'y retrouver leurs repères. Leurs attaches familiales ne sont pas plus fortes en Suisse que dans leur pays d'origine, quand bien même un frère, une soeur, une tante et des neveux de B._______ y résident. Les intéressés n'ont pas eu non plus un comportement irréprochable, dans la mesure où ils ont contrevenu aux prescriptions de police des étrangers, non seulement en séjournant et travaillant illégalement sur territoire helvétique, mais en ne respectant pas les interdictions d'entrée en Suisse d'une durée de deux ans prononcées à leur encontre. De surcroît, lors de leurs auditions de police, les époux E._______ ont fourni des déclarations concernant leurs liens familiaux en Equateur, ainsi que le moment de leur entrée sur le territoire de la Confédération démenties au courant de l'instruction du cas.</w:t>
      </w:r>
    </w:p>
    <w:p>
      <w:r>
        <w:rPr>
          <w:b/>
        </w:rPr>
        <w:t>E. 11.3</w:t>
      </w:r>
    </w:p>
    <w:p>
      <w:r>
        <w:t>Il est établi que A._______, depuis son arrivée en Suisse, a travaillé en qualité de plongeur, de livreur, monteur et réparateur de mobilier, ainsi que d'aide monteur sanitaire. De par sa part, B._______ a été essentiellement active dans le domaine de l'économie domestique. Il ne peut donc non plus être considéré que les prénommés ont acquis en Suisse des qualifications professionnelles à ce point spécifiques qu'ils ne pourront en aucune façon mettre en pratique dans leur pays d'origine. Il ressort des considérations qui précèdent que les intéressés n'ont pas créé avec la Suisse des liens à ce point profonds et durables qu'ils ne puissent plus concevoir un retour en Equateur.</w:t>
      </w:r>
    </w:p>
    <w:p>
      <w:r>
        <w:rPr>
          <w:b/>
        </w:rPr>
        <w:t>E. 12</w:t>
      </w:r>
    </w:p>
    <w:p>
      <w:r>
        <w:t>Sur un autre plan, les recourants allèguent que leurs enfants C._______ et D._______ sont scolarisés dans le canton de Vaud et sont tout naturellement habitués au mode de vie helvétique, de manière qu'un retour en Equateur entraînerait pour eux une rupture trop brutale du milieu dans lequel ils sont intégrés.</w:t>
      </w:r>
    </w:p>
    <w:p>
      <w:r>
        <w:rPr>
          <w:b/>
        </w:rPr>
        <w:t>E. 12.1</w:t>
      </w:r>
    </w:p>
    <w:p>
      <w:r>
        <w:t>Comme le Tribunal fédéral l'a relevé à plusieurs reprises (cf. notamment ATF 123 II précité consid. 4a),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arrêt du Tribunal fédéral 2A.679/2006 du 9 février 2007 consid. 3; ATF 123 II précité consid. 4; Alain Wurzburger, op. cit., p. 297/298).</w:t>
      </w:r>
    </w:p>
    <w:p>
      <w:r>
        <w:rPr>
          <w:b/>
        </w:rPr>
        <w:t>E. 12.2</w:t>
      </w:r>
    </w:p>
    <w:p>
      <w:r>
        <w:t>En l'espèce, C._______ est arrivée en Suisse au mois de mars 2001 à l'âge de 7 ans et demi et a été scolarisée dans le canton de Vaud depuis le 27 août 2001. Âgée de 13 ans et demi aujourd'hui, elle fréquente le 7ème degré de la voie secondaire générale. Il résulte des pièces produites aux actes qu'elle travaille consciencieusement et, selon ses enseignants, est bien intégrée dans son école. Ses résultats sont de satisfaisants à très satisfaisants. Le Tribunal remarque que l'intéressée n'a, à proprement parler, pas encore terminé sa scolarité dite obligatoire et n'a débuté ni un apprentissage ni des études supérieures qui devraient être interrompues en cas de départ. Aussi, il n'apparaît pas insurmontable pour elle de terminer ses classes dans son pays d'origine puis d'y poursuivre une formation post-obligatoire. Au surplus, en tant que préadolescente, elle demeure encore essentiellement influencée par ses parents, même si cette situation est appelée à évoluer au cours des prochaines années. Cela étant, passé les premiers écueils, un départ pour l'Equateur, pays dont C._______ maîtrise la langue et où elle a vécu ses premières années, ne devrait pas entraîner pour elle des difficultés de réintégration insurmontables (cf. arrêts du Tribunal fédéral 2A.192/2005 du 2 mai 2005 et 2A.200/2005 du 12 avril 2005; ATF 123 II précité consid. 4). Au demeurant, il est indéniable que C._______ s'est crée des attaches dans la région au cours des six dernières années, elle est toutefois en mesure de se reconstituer en Equateur un nouveau cercle d'amis de manière relativement aisée, eu égard à la faculté d'adaptation des jeunes de son âge et aux opportunités (scolaires ou extrascolaires) qui s'offrent à eux. S'agissant de D._______ (10 ans), il reste, vu son jeune âge, avant tout influencé par ses parents et garde une importante faculté d'adaptation. La possibilité d'être rapidement réinséré au sein d'une classe primaire en Equateur permet d'envisager positivement la perspective d'un retour au pays. Aussi, bien que le Tribunal n'ignore pas le poids psychologique que peut représenter pour les fils des recourants le risque de devoir quitter un pays dans lequel ils aspiraient à de meilleures conditions d'existence, cette situation n'est pas pertinente à fonder l'octroi d'une exception aux mesures de limitation au sens de l'art. 13 let. f OLE.</w:t>
      </w:r>
    </w:p>
    <w:p>
      <w:r>
        <w:rPr>
          <w:b/>
        </w:rPr>
        <w:t>E. 13</w:t>
      </w:r>
    </w:p>
    <w:p>
      <w:r>
        <w:t>En dernier lieu, les recourants se prévalent d'une violation de la CDE, entrée en vigueur pour la Suisse le 26 mars 1997. Les intéressés invoquent plus particulièrement l'art. 3 al. 1 CDE qui prévoit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Or, il s'agit d'une prescription à caractère général et indéterminé qui, en tant que telle, n'a pas d'application directe en droit interne suisse. Au demeurant, cette Convention ne confère pas un droit déductible en justice de séjourner dans un pays étranger, que ce soit au titre de regroupement familial ou, moins encore, d'une exception aux mesures de limitation (cf. ATF 126 II 377 consid. 5; 124 II 361; 124 III 90; arrêt du Tribunal fédéral 2A.342/2002 du 15 juillet 2002 consid. 1.2). Cela étant, le Tribunal tient à observer que dans le cadre de la présente procédure, les intérêts des enfants ont été largement pris en considération et ont fait l'objet d'une analyse détaillée (cf. chiffre 11). Aussi ce grief s'avère-t-il mal fondé.</w:t>
      </w:r>
    </w:p>
    <w:p>
      <w:r>
        <w:rPr>
          <w:b/>
        </w:rPr>
        <w:t>E. 14</w:t>
      </w:r>
    </w:p>
    <w:p>
      <w:r>
        <w:t>Le Tribunal n'ignore pas non plus que le retour d'un étranger dans son pays après un séjour de quelques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les personnes concernées seront également exposées à leur retour, sauf si celles-ci allèguent d'importantes difficultés concrètes propres à leur cas particulier, ce qui n'est pas le cas en l'espèce. En conséquence, l'examen de l'ensemble des éléments de la présente cause amène le TAF à la conclusion que les époux E._______ et leurs fils C._______ et D._______ ne se trouvent pas dans une situation d'extrême gravité au sens de l'art. 13 let. f OLE et que c'est à bon droit que l'autorité intimée a considéré qu'ils ne satisfaisaient pas aux exigences de cette disposition.</w:t>
      </w:r>
    </w:p>
    <w:p>
      <w:r>
        <w:rPr>
          <w:b/>
        </w:rPr>
        <w:t>E. 15</w:t>
      </w:r>
    </w:p>
    <w:p>
      <w:r>
        <w:t>Il en découle que, par sa décision du 19 octobre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