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C-2231/2022 vom 9. Mai 2022</w:t>
      </w:r>
    </w:p>
    <w:p>
      <w:r>
        <w:t>Bundesverwaltungsgericht, 2022-05-09, DE</w:t>
      </w:r>
    </w:p>
    <w:p>
      <w:r>
        <w:rPr>
          <w:b/>
        </w:rPr>
        <w:t xml:space="preserve">Quelle: </w:t>
      </w:r>
      <w:r>
        <w:t>https://mcp.opencaselaw.ch/entscheid/bvger_C-2231_2022_d20220509</w:t>
      </w:r>
    </w:p>
    <w:p>
      <w:r>
        <w:t>FR: TAF C-2231/2022 du 9 mai 2022</w:t>
      </w:r>
    </w:p>
    <w:p>
      <w:r>
        <w:t>IT: TAF C-2231/2022 del 9 maggio 2022</w:t>
      </w:r>
    </w:p>
    <w:p>
      <w:pPr>
        <w:pStyle w:val="Heading2"/>
      </w:pPr>
      <w:r>
        <w:t>Regeste</w:t>
      </w:r>
    </w:p>
    <w:p>
      <w:r>
        <w:t>Markt&amp;uuml;berwachung | Einfuhr von Arzneimitteln; Verfügung swissmedic vom 9. Mai 2022. Das BGer ist auf die Beschwerde nicht eingetreten.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Eidgenössische Departement des Innern. Für die Rechtsmittelbelehrung wird auf die nächste Seite verwiesen.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