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C-2219/2010 vom 10. August 2011</w:t>
      </w:r>
    </w:p>
    <w:p>
      <w:r>
        <w:t>Bundesverwaltungsgericht, 2011-08-10, DE</w:t>
      </w:r>
    </w:p>
    <w:p>
      <w:r>
        <w:rPr>
          <w:b/>
        </w:rPr>
        <w:t xml:space="preserve">Quelle: </w:t>
      </w:r>
      <w:r>
        <w:t>https://mcp.opencaselaw.ch/entscheid/bvger_C-2219_2010</w:t>
      </w:r>
    </w:p>
    <w:p>
      <w:r>
        <w:t>FR: TAF C-2219/2010 du 10 août 2011</w:t>
      </w:r>
    </w:p>
    <w:p>
      <w:r>
        <w:t>IT: TAF C-2219/2010 del 10 agosto 2011</w:t>
      </w:r>
    </w:p>
    <w:p>
      <w:pPr>
        <w:pStyle w:val="Heading2"/>
      </w:pPr>
      <w:r>
        <w:t>Regeste</w:t>
      </w:r>
    </w:p>
    <w:p>
      <w:r>
        <w:t>Freiwillige Versicherung</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vorliegenden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berührt und hat ein schutzwürdiges Interesse an dessen Aufhebung oder Änderung, sodass sie im Sinne von Art. 59 ATSG beschwerdelegitimiert ist.</w:t>
      </w:r>
    </w:p>
    <w:p>
      <w:r>
        <w:rPr>
          <w:b/>
        </w:rPr>
        <w:t>E. 1.4</w:t>
      </w:r>
    </w:p>
    <w:p>
      <w:r>
        <w:t>Da die Beschwerde im Übrigen frist- und formgerecht (Art. 60 ATSG und Art. 52 VwVG) eingereicht wurde, ist darauf einzutreten.</w:t>
      </w:r>
    </w:p>
    <w:p>
      <w:r>
        <w:rPr>
          <w:b/>
        </w:rPr>
        <w:t>E. 2.1</w:t>
      </w:r>
    </w:p>
    <w:p>
      <w:r>
        <w:t>Nach der Rechtsprechung stellt das Sozialversicherungsgericht bei der Beurteilung einer Streitsache in der Regel auf den bis zum Zeitpunkt des Erlasses des streitigen Entscheides (hier: 22. März 2010) eingetretenen Sachverhalt ab (BGE 129 V 1 E. 1.2 mit Hinweisen). Tatsachen, die jenen Sachverhalt seither verändert haben, sollen im Normalfall Gegen­stand einer neuen Verwaltungsverfügung sein (BGE 121 V 362 E. 1b).</w:t>
      </w:r>
    </w:p>
    <w:p>
      <w:r>
        <w:rPr>
          <w:b/>
        </w:rPr>
        <w:t>E. 2.2</w:t>
      </w:r>
    </w:p>
    <w:p>
      <w:r>
        <w:t>In materiellrechtlicher Hinsicht sind grundsätzlich diejenigen Rechtssätze massgebend, die bei der Erfüllung des zu Rechtsfolgen führenden Sachverhalts Geltung hatten (BGE 130 V 329 E. 2.3). Für das vorliegende Verfahren sind deshalb das per 1. Januar 2003 in Kraft getretene ATSG sowie das AHVG und die Verordnung vom 26. Mai 1961 über die freiwillige Alters-, Hinterlassenen- und Invalidenversicherung (VFV, SR 831.111) anwendbar.</w:t>
      </w:r>
    </w:p>
    <w:p>
      <w:r>
        <w:rPr>
          <w:b/>
        </w:rPr>
        <w:t>E. 2.3</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w:t>
      </w:r>
    </w:p>
    <w:p>
      <w:r>
        <w:t>Vorliegend ist zu prüfen, ob die SAK die Beschwerdeführerin zu Recht nicht in die freiwillige Versicherung aufgenommen hat.</w:t>
      </w:r>
    </w:p>
    <w:p>
      <w:r>
        <w:rPr>
          <w:b/>
        </w:rPr>
        <w:t>E. 3.1</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aufeinanderfolgenden Jahren obligatorisch versichert waren. Gemäss Art. 7 Abs. 1 VFV können Personen der freiwilligen Versicherung beitreten, welche die Versicherungsvoraussetzungen nach Art. 2 Abs. 1 AHVG erfüllen, einschliesslich jener, die für einen Teil ihres Einkommens der obligatorischen Versicherung unterstellt sind. Gemäss Art. 8 Abs. 1 VFV muss die Beitrittserklärung schriftlich bei der Ausgleichskasse oder subsidiär bei der zuständigen Auslandsvertretung innerhalb eines Jahres ab dem Zeitpunkt des Ausscheidens aus der obligatorischen Versicherung eingereicht werden. Nach Ablauf dieser Frist ist der Beitritt zur freiwilligen Versicherung nicht mehr möglich. Liegen ausserordentliche Verhältnisse vor, die nicht vom Antragsteller zu vertreten sind, kann die Ausgleichskasse auf Gesuch in Einzelfällen die Frist zur Abgabe der Beitrittserklärung um längstens ein Jahr erstrecken. Die Gewährung oder die Ablehnung ist durch eine Kassenverfügung zu treffen (Art. 11 VFV). Rechtsprechungsgemäss sind die Voraussetzungen für die Annahme von ausserordentlichen Verhältnissen und der daraus folgenden Verlängerung der Beitrittsfrist gemäss Art. 11 VFV sehr streng. Mangelndes Wissen eines Versicherten um seine Rechte und Pflichten gehört nicht zu den Fällen, in welchen eine Verlängerung der Frist möglich ist (vgl. BGE 97 V 213 E. 2 mit Hinweisen).</w:t>
      </w:r>
    </w:p>
    <w:p>
      <w:r>
        <w:rPr>
          <w:b/>
        </w:rPr>
        <w:t>E. 3.2</w:t>
      </w:r>
    </w:p>
    <w:p>
      <w:r>
        <w:t>Aus den Akten geht hervor, dass die Beschwerdeführerin bis März 2008 in der Schweiz gearbeitet hat und obligatorisch versichert war (vgl. Art. 1a Abs. 1 AHVG). Seit dem 15. April 2008 wohnt sie wieder in Sambia. Zum Zeitpunkt der Anmeldung zur freiwilligen Versicherung im August 2009 war die einjährige Beitrittsfrist somit bereits abgelaufen, sodass die Anmeldung zu spät erfolgt ist. Die Beschwerdeführerin macht beschwerdeweise geltend, sie sei nicht korrekt informiert gewesen. Eine Kollegin habe ihr gesagt, sie müsse sich innerhalb eines Kalenderjahres anmelden und nicht innerhalb eines Jahres nach der Ausreise aus der Schweiz. Diesbezüglich kann auf die zuvor erwähnte Rechtsprechung verwiesen werden, wonach die Beschwerdeführerin aus mangelndem Wissen nichts zu ihren Gunsten ableiten kann (vgl. E. 3.1 hiervor). Aus den Akten ergeben sich auch keine Hinweise dafür, dass die SAK die Beschwerdeführerin bzw. ihre Bekannte falsch informiert hätte. Auch der Hinweis auf die erschwerten Kommunikationsmöglichkeiten im "Bushcamp" führt nicht zu der Annahme von ausserordentlichen Verhältnissen im Sinne von Art. 11 VFV, war es der Beschwerdeführerin doch durchaus möglich, vom "Hauptcamp" aus - wo sie sich gemäss eigenen Angaben in der Regel zweimal monatlich aufhielt - die Beitrittserklärung innert Jahresfrist einzureichen. Ferner räumte die Beschwerdeführerin ein, der Termin für die Anmeldung sei in dieser Zeit nicht ihre "oberste Priorität" gewesen und sie habe nicht daran gedacht, dass B._______ die Sache für sie erledigen könnte. Demnach sind die Voraussetzungen für die Verlängerung der Beitrittsfrist gemäss Art. 11 VFV, welche rechtsprechungsgemäss nur in sehr seltenen Fällen gegeben sind, vorliegend nicht erfüllt.</w:t>
      </w:r>
    </w:p>
    <w:p>
      <w:r>
        <w:rPr>
          <w:b/>
        </w:rPr>
        <w:t>E. 3.3</w:t>
      </w:r>
    </w:p>
    <w:p>
      <w:r>
        <w:t>Unter diesen Umständen kann offengelassen werden, ob die Beschwerdeführerin die Voraussetzung der fünfjährigen Versicherungszeit nach Art. 2 Abs. 1 AHVG erfüllt.</w:t>
      </w:r>
    </w:p>
    <w:p>
      <w:r>
        <w:rPr>
          <w:b/>
        </w:rPr>
        <w:t>E. 3.4</w:t>
      </w:r>
    </w:p>
    <w:p>
      <w:r>
        <w:t>Zusammenfassend ist somit festzuhalten, dass die Beschwerdeführerin die Beitrittserklärung zur freiwilligen Versicherung zu spät eingereicht hat und die SAK das Beitrittsgesuch daher zu Recht abgewiesen hat. Die Beschwerde ist demzufolge im einzelrichterlichen Verfahren gemäss Art. 23 Abs. 2 VGG in Verbindung mit Art. 85bis Abs. 3 AHVG abzuweisen.</w:t>
      </w:r>
    </w:p>
    <w:p>
      <w:r>
        <w:rPr>
          <w:b/>
        </w:rPr>
        <w:t>E. 4</w:t>
      </w:r>
    </w:p>
    <w:p>
      <w:r>
        <w:t>Zu befinden bleibt noch über die Verfahrenskosten und eine allfällige Parteientschädigung.</w:t>
      </w:r>
    </w:p>
    <w:p>
      <w:r>
        <w:rPr>
          <w:b/>
        </w:rPr>
        <w:t>E. 4.1</w:t>
      </w:r>
    </w:p>
    <w:p>
      <w:r>
        <w:t>Das Verfahren ist für die Parteien kostenlos (Art. 85bis Abs. 2 AHVG), sodass keine Verfahrenskosten zu erheben sind.</w:t>
      </w:r>
    </w:p>
    <w:p>
      <w:r>
        <w:rPr>
          <w:b/>
        </w:rPr>
        <w:t>E. 4.2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 173.320.2]). Die unterliegende Beschwerdeführerin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