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C-2199/2021 vom 24. Juni 2024</w:t>
      </w:r>
    </w:p>
    <w:p>
      <w:r>
        <w:t>Bundesverwaltungsgericht, 2024-06-24, DE</w:t>
      </w:r>
    </w:p>
    <w:p>
      <w:r>
        <w:rPr>
          <w:b/>
        </w:rPr>
        <w:t xml:space="preserve">Quelle: </w:t>
      </w:r>
      <w:r>
        <w:t>https://mcp.opencaselaw.ch/entscheid/bvger_C-2199_2021</w:t>
      </w:r>
    </w:p>
    <w:p>
      <w:r>
        <w:t>FR: TAF C-2199/2021 du 24 juin 2024</w:t>
      </w:r>
    </w:p>
    <w:p>
      <w:r>
        <w:t>IT: TAF C-2199/2021 del 24 giugno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w:t>
      </w:r>
    </w:p>
    <w:p>
      <w:r>
        <w:t>C-2199/2021 Seite 4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 unter Berücksichtigung des Fristenstillstandes vom 28. März 2021 bis 11. April 2021 (vgl. Art. 38 Abs. 4 Bst. a ATSG) – frist- und formgerecht eingereichte Beschwerde ist einzutreten (Art. 60 ATSG; Art. 50 Abs. 1, Art. 52 Abs. 1 und Art. 63 Abs. 4 VwVG).</w:t>
      </w:r>
    </w:p>
    <w:p>
      <w:r>
        <w:rPr>
          <w:b/>
        </w:rPr>
        <w:t>E. 2</w:t>
      </w:r>
    </w:p>
    <w:p>
      <w:r>
        <w:t>Anfechtungsobjekt und damit Begrenzung des Streitgegenstandes des vorliegenden Beschwerdeverfahrens (vgl. BGE 131 V 164 E. 2.1) bildet die Verfügung vom 12. März 2021, mit der die Vorinstanz das Leistungsbegeh- ren des Beschwerdeführers abgewiesen hat. Nachdem das erste Leis- tungsgesuch des Beschwerdeführers bereits mit Verfügung vom 1. Okto- ber 2007 abgewiesen worden war, ist vorliegend der Anspruch des Be- schwerdeführers auf eine schweizerische Invalidenrente im Rahmen einer Neuanmeldung Prozessthema.</w:t>
      </w:r>
    </w:p>
    <w:p>
      <w:r>
        <w:rPr>
          <w:b/>
        </w:rPr>
        <w:t>E. 3</w:t>
      </w:r>
    </w:p>
    <w:p>
      <w:r>
        <w:t>November 2021 datiert, ist der Rentenanspruch nach den bis 31. De- zember 2021 geltenden Normen zu prüfen.</w:t>
      </w:r>
    </w:p>
    <w:p>
      <w:r>
        <w:rPr>
          <w:b/>
        </w:rPr>
        <w:t>E. 3.1</w:t>
      </w:r>
    </w:p>
    <w:p>
      <w:r>
        <w:t>Der Beschwerdeführer ist Staatsangehöriger von Bosnien und Herze- gowina, hat dort seinen Wohnsitz und war in der schweizerischen Alters-, Hinterlassenen- und Invalidenversicherung (AHV/IV) versichert. Es kommt das am 1. September 2021 in Kraft getretene Abkommen vom 1. Oktober 2018 zwischen der Schweizerischen Eidgenossenschaft und Bosnien und Herzegowina über Soziale Sicherheit (SR 0.831.109.191.1; nachfolgend: Sozialversicherungsabkommen) zur Anwendung. Laut den massgeblichen Übergangsbestimmungen gilt das Sozialversicherungsabkommen auch für Versicherungsfälle, die vor seinem Inkrafttreten eingetreten sind (Art. 41 Abs. 1). Der sachliche Geltungsbereich des Abkommens bezieht sich ge- mäss Art. 2 Abs. 1 Ziff. 2.2.2 in der Schweiz unter anderem auf die Bun- desgesetzgebung über die Invalidenversicherung. Nach Art. 4 Abs. 1 des Abkommens sind die Staatsangehörigen des einen Vertragsstaates sowie deren Familienangehörige und Hinterlassene in ihren Rechten und Pflich- ten aus den Rechtsvorschriften des anderen Vertragsstaates den Staats- angehörigen dieses Vertragsstaates gleichgestellt, soweit nichts anderes bestimmt ist. Hinsichtlich der Voraussetzungen des Anspruchs auf eine schweizerische Invalidenrente sowie der anwendbaren Verfahrensvor- schriften sieht das Sozialversicherungsabkommen keine im vorliegenden Verfahren relevanten Abweichungen vom Grundsatz der Gleichstellung</w:t>
      </w:r>
    </w:p>
    <w:p>
      <w:r>
        <w:t>C-2199/2021 Seite 5 vor. Demnach beurteilt sich der Anspruch des Beschwerdeführers auf eine Rente der schweizerischen Invalidenversicherung allein aufgrund der schweizerischen Rechtsvorschriften.</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3.3</w:t>
      </w:r>
    </w:p>
    <w:p>
      <w:r>
        <w:t>Das Sozialversicherungsgericht stellt bei der Beurteilung einer Streit- sache in der Regel auf den bis zum Zeitpunkt des Erlasses der streitigen Verwaltungsverfügung (hier: 12. März 2021) eingetretenen Sachverhalt ab (BGE 132 V 215 E. 3.1.1). Tatsachen, die jenen Sachverhalt seither verän- dert haben, sollen im Normalfall Gegenstand einer neuen Verwaltungsver- fügung sein (BGE 121 V 362 E. 1b).</w:t>
      </w:r>
    </w:p>
    <w:p>
      <w:r>
        <w:rPr>
          <w:b/>
        </w:rPr>
        <w:t>E. 4</w:t>
      </w:r>
    </w:p>
    <w:p>
      <w:r>
        <w:t>Der Beschwerdeführer hat während mehr als drei Jahren Beiträge im Sinn von Art. 36 Abs. 1 IVG geleistet (vgl. IVSTA-act. 5 S. 2), so dass die An- 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w:t>
      </w:r>
    </w:p>
    <w:p>
      <w:r>
        <w:t>C-2199/2021 Seite 6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5.3</w:t>
      </w:r>
    </w:p>
    <w:p>
      <w:r>
        <w:t>Wurde eine Rente wegen eines zu geringen Invaliditätsgrades bereits einmal verweigert, so wird eine neue Anmeldung nur geprüft, wenn die ver- sicherte Person glaubhaft macht, dass sich der Grad der Invalidität in einer für den Anspruch erheblichen Weise geändert hat (vgl. Art. 87 Abs. 2 und 3 IVV [SR 831.201]). Tritt die Verwaltung auf die Neuanmeldung ein, so hat sie die Sache materiell abzuklären und sich zu vergewissern, ob die von der versicherten Person glaubhaft gemachte Veränderung des Invaliditäts- grades auch tatsächlich eingetreten ist; sie hat demnach in analoger Weise wie bei einem Revisionsfall nach aArt. 17 Abs. 1 ATSG (in der bis zum 31. Dezember 2021 geltenden Fassung) vorzugehen (Urteil des BGer 9C_570/2018 vom 18. Februar 2019 E. 2.2.1). Stellt sie fest, dass der In- validitätsgrad seit Erlass der früheren rechtskräftigen Verfügung keine Ver- 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 pflicht auch dem Gericht (BGE 117 V 198 E. 3a; SVR 2008 IV Nr. 35 E. 2.1).</w:t>
      </w:r>
    </w:p>
    <w:p>
      <w:r>
        <w:rPr>
          <w:b/>
        </w:rPr>
        <w:t>E. 5.4</w:t>
      </w:r>
    </w:p>
    <w:p>
      <w:r>
        <w:t>Nach aArt. 17 Abs. 1 ATSG ist die Rente bei einer erheblichen Ände- rung des Invaliditätsgrades von Amtes wegen oder auf Gesuch hin für die Zukunft entsprechend zu erhöhen, herabzusetzen oder aufzuheben.</w:t>
      </w:r>
    </w:p>
    <w:p>
      <w:r>
        <w:t>C-2199/2021 Seite 7 Revisionsbegründend kann unter anderem eine Änderung des Gesund- 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Invaliden- versicherung ist somit zunächst eine anspruchsrelevante Veränderung des Sachverhalts erforderlich. Erst in einem zweiten Schritt ist der Rentenan- spruch in tatsächlicher und rechtlicher Hinsicht umfassend zu prüfen (Urteil des BGer 9C_27/2019 vom 27. Juni 2019 E. 2). Für die Annahme einer solchen Veränderung genügt unter medizinischen Aspekten weder eine im Vergleich zu früheren ärztlichen Einschätzungen ungleich attestierte Ar- beitsunfähigkeit noch eine unterschiedliche diagnostische Einordnung des geltend gemachten Leidens, entscheidend ist vielmehr eine (erheblich) veränderte Befundlage (Urteil des BGer 9C_280/2021 vom 13. August 2021 E. 2.1.1).</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5.6</w:t>
      </w:r>
    </w:p>
    <w:p>
      <w:r>
        <w:t>Geht es um psychische Erkrankungen, namentlich eine anhaltende so- matoforme Schmerzstörung, ein damit vergleichbares psychosomatisches</w:t>
      </w:r>
    </w:p>
    <w:p>
      <w:r>
        <w:t>C-2199/2021 Seite 8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Nach geänderter Rechtspre- chung ist auch bei einem fachärztlich diagnostizierten Abhängigkeitssyn- drom nach dem strukturierten Beweisverfahren zu ermitteln, ob und gege- benenfalls inwieweit sich dieses auf die Arbeitsfähigkeit auswirkt (BGE 145 V 215).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6.1</w:t>
      </w:r>
    </w:p>
    <w:p>
      <w:r>
        <w:t>Die Vorinstanz ist auf die Neuanmeldung vom 18. November 2019 ein- getreten und hat den Rentenanspruch des Beschwerdeführers nach einer materiellen Prüfung mit der angefochtenen Verfügung vom 12. März 2021 verneint. Die Eintretensfrage ist damit vom Bundesverwaltungsgericht nicht zu beurteilen (vgl. BGE 109 V 108 E. 2b). Nachfolgend ist zu prüfen, ob im massgeblichen Vergleichszeitraum zwischen der leistungsvernei- nenden Verfügung vom 1. Oktober 2007 und der angefochtenen Verfügung vom 12. März 2021 eine anspruchsrelevante Veränderung des Gesund- heitszustandes des Beschwerdeführers eingetreten ist, und in diesem Zu- sammenhang vorab, ob die Vorinstanz den rechtserheblichen Sacherhalt in medizinischer Hinsicht rechtsgenüglich abgeklärt hat.</w:t>
      </w:r>
    </w:p>
    <w:p>
      <w:r>
        <w:rPr>
          <w:b/>
        </w:rPr>
        <w:t>E. 6.2</w:t>
      </w:r>
    </w:p>
    <w:p>
      <w:r>
        <w:t>Der Beschwerdeführer macht im Wesentlichen geltend, die Wirbelsäu- lenerkrankung habe sich in Bosnien verschlechtert. Ohne Gehstöcke</w:t>
      </w:r>
    </w:p>
    <w:p>
      <w:r>
        <w:t>C-2199/2021 Seite 9 könne er nicht mehr gehen und er sei auf die Hilfe anderer Personen an- gewiesen, um normal zu funktionieren. Er sei permanent erwerbsunfähig. Die bosnischen Behörden hätten ihm aufgrund der Wirbelsäulenerkran- kung einen Invaliditätsgrad von 60 % sowie aufgrund einer Schädigung des Sehvermögens des linken Auges einen solchen von 5 % zuerkannt. Des Weiteren seien neue Krankheiten diagnostiziert worden, insbesondere posttraumatische Belastungsstörung, permanente Persönlichkeitsverän- derung aufgrund Erfahrungen als Kriegsgefangener, Bluthochdruck und Herzkrankheit.</w:t>
      </w:r>
    </w:p>
    <w:p>
      <w:r>
        <w:rPr>
          <w:b/>
        </w:rPr>
        <w:t>E. 6.3</w:t>
      </w:r>
    </w:p>
    <w:p>
      <w:r>
        <w:t>Die Vorinstanz weist zunächst darauf hin, dass mangels einer abwei- chenden abkommensrechtlichen Regelung für die Invaliditätsbemessung allein die schweizerischen Rechtsnormen massgebend seien, weshalb der Beschwerdeführer aus dem in Bosnien und Herzegowina festgestellten In- validitätsgrad von 60 % nichts zu seinen Gunsten ableiten könne. Sodann führt die Vorinstanz aus, im Zeitpunkt der Verfügung vom 1. Oktober 2007 habe aus psychiatrischer Sicht keine Einschränkung der Arbeitsfähigkeit bestanden. Im massgebenden psychiatrischen Gutachten vom 21. Mai 2007 sei nachvollziehbar dargelegt worden, dass vor allem die lange La- tenz zwischen der Kriegsgefangenschaft und dem Krankheitsausbruch ge- gen die Diagnose einer posttraumatischen Belastungsstörung spreche. Darüber hinaus würden Angaben zum Schweregrad dieser Störung oder zu einer allfälligen Einschränkung der Arbeitsfähigkeit fehlen. In somati- scher Hinsicht leide der Beschwerdeführer an chronischen Rückenbe- schwerden, aufgrund derer er seit einer Operation im Jahr 2011 im ange- stammten Beruf als Hilfsgärtner gänzlich arbeitsunfähig sei. Ab dem 20. April 2011 sei jedoch eine leidensangepasste Tätigkeit zu 75 % zumut- bar. Bei dieser Beurteilung seien sämtliche Einschränkungen berücksich- tigt. Die Invaliditätsbemessung ergebe einen Invaliditätsgrad von 29 %, welcher nicht rentenbegründend sei.</w:t>
      </w:r>
    </w:p>
    <w:p>
      <w:r>
        <w:rPr>
          <w:b/>
        </w:rPr>
        <w:t>E. 7</w:t>
      </w:r>
    </w:p>
    <w:p>
      <w:r>
        <w:t>Die rentenablehnende Verfügung vom 1. Oktober 2007 stützte sich auf das rheumatologische Gutachten von Dr. E._______ vom 19. März 2007 und das psychiatrische Gutachten von Dr. F._______ vom 21. Mai 2007 (IV- STA-act. 86).</w:t>
      </w:r>
    </w:p>
    <w:p>
      <w:r>
        <w:rPr>
          <w:b/>
        </w:rPr>
        <w:t>E. 7.1</w:t>
      </w:r>
    </w:p>
    <w:p>
      <w:r>
        <w:t>In rheumatologischer Hinsicht wurde als Diagnose mit Auswirkung auf die Arbeitsfähigkeit ein chronisches lumboradikuläres Syndrom bei Status nach medianer Diskushernie L4/L5 sowie Fenestration und Diskektomie L4/L5 am 12. Januar 2005 genannt. Als Diagnosen ohne Auswirkung auf</w:t>
      </w:r>
    </w:p>
    <w:p>
      <w:r>
        <w:t>C-2199/2021 Seite 10 die Arbeitsfähigkeit zählte Dr. E._______ folgende auf: Schmerzchronifi- zierungstendenz mit begleitfunktionellen Schmerzangaben; Anpassungs- störung, Angst und depressive Reaktion gemischt; erschwerte psychiatri- sche Diagnosestellung; arterielle Hypertonie; Nikotinabusus; Übergewicht (BMI 29.7). Seit der Rückenoperation im Januar 2005 sei der Beschwerde- führer hinsichtlich rückenbelastender Tätigkeiten arbeitsunfähig. Für rü- ckenadaptierte Tätigkeiten bestehe eine Arbeitsfähigkeit von 75 %. Eine allfällige Leistungsminderung sei dabei bereits berücksichtigt (IVSTA- act. 81 S. 15 ff.).</w:t>
      </w:r>
    </w:p>
    <w:p>
      <w:r>
        <w:rPr>
          <w:b/>
        </w:rPr>
        <w:t>E. 7.2</w:t>
      </w:r>
    </w:p>
    <w:p>
      <w:r>
        <w:t>In psychiatrischer Hinsicht stellte Dr. F._______ keine Diagnosen mit Auswirkung auf die Arbeitsfähigkeit. Als Diagnose ohne Auswirkung auf die Arbeitsfähigkeit nannte er einen Verdacht auf anhaltende somatoforme Schmerzstörung. Zur Entwicklung der psychischen Symptome führte Dr. F._______ aus, der Beschwerdeführer scheine bis 2001 eine vollstän- dig unauffällige Anamnese gehabt zu haben. Er habe zwar angegeben, nach der Kriegsgefangenschaft eine Zeit lang Albträume gehabt zu haben, aber keine eigentlichen Flashbacks oder Intrusionen, jedenfalls habe er seit spätestens 1998 keinerlei solche Symptome mehr gehabt. Eine post- traumatische Belastungsstörung könne also seit längerem ausgeschlossen werden und liege mit Gewissheit nicht vor. Anlässlich der Begutachtung sei der Psychostatus bezüglich depressiver Symptomatik bland gewesen. Des Weiteren seien die innerpsychischen Ressourcen erhalten. Zusammenfas- send bestehe – unter Berücksichtigung der erhaltenen Ressourcen und Funktionsfähigkeit – aus psychiatrischer Sicht eine vollständige Arbeitsfä- higkeit. Die alleinige somatoforme Schmerzstörung gebe keinen Anlass zu einer Verminderung einer Arbeitsfähigkeit (vgl. IVSTA-act. 67 S. 18 ff.).</w:t>
      </w:r>
    </w:p>
    <w:p>
      <w:r>
        <w:rPr>
          <w:b/>
        </w:rPr>
        <w:t>E. 7.3</w:t>
      </w:r>
    </w:p>
    <w:p>
      <w:r>
        <w:t>Im Konsensgespräch kamen Dr. E._______ und Dr. F._______ zum Schluss, dass aus rheumatologischer Sicht für rückenadaptierte Tätigkei- ten eine Arbeitsfähigkeit von 75 % bestehe. Diese ergebe sich aus dem vermehrten Pausenbedarf des Beschwerdeführers aufgrund seiner Schmerzen. Aus psychiatrischer Sicht resultiere keine weitere Einschrän- kung der Arbeitsfähigkeit (IVSTA-act. 67 S. 21 f.).</w:t>
      </w:r>
    </w:p>
    <w:p>
      <w:r>
        <w:rPr>
          <w:b/>
        </w:rPr>
        <w:t>E. 8</w:t>
      </w:r>
    </w:p>
    <w:p>
      <w:r>
        <w:t>Die relevante medizinische Aktenlage seit dem 1. Oktober 2007 präsentiert sich im Wesentlichen wie folgt:</w:t>
      </w:r>
    </w:p>
    <w:p>
      <w:r>
        <w:rPr>
          <w:b/>
        </w:rPr>
        <w:t>E. 8.1</w:t>
      </w:r>
    </w:p>
    <w:p>
      <w:r>
        <w:t>Im Bericht vom 19. November 2008 des Spitals G._______ werden als Diagnosen Status nach Fenestration und Diskektomie LW4/5 rechts am</w:t>
      </w:r>
    </w:p>
    <w:p>
      <w:r>
        <w:t>C-2199/2021 Seite 11</w:t>
      </w:r>
    </w:p>
    <w:p>
      <w:r>
        <w:rPr>
          <w:b/>
        </w:rPr>
        <w:t>E. 8.2</w:t>
      </w:r>
    </w:p>
    <w:p>
      <w:r>
        <w:t>Im Bericht des Spitals G._______ vom 26. Januar 2009 wurden die Di- agnosen Diskusprolaps LW5/SW1 rechts und Diskusprolaps LW4/5 rechts genannt. Es wurde ausgeführt, trotz persistierender Schmerzsymptomatik über Jahre ergebe sich kein Hinweis auf ein Rezidiv der voroperierten Höhe. Neu finde sich ein Diskusprolaps LW5/SW1 rechtsseitig, der am ehesten für die Schmerzexazerbation verantwortlich sein könne. Es lasse sich eine Operationsindikation stellen, der Beschwerdeführer wünsche je- doch die Fortführung einer konservativen Therapie mit Physiotherapie (IV- STA-act. 117 S. 13).</w:t>
      </w:r>
    </w:p>
    <w:p>
      <w:r>
        <w:rPr>
          <w:b/>
        </w:rPr>
        <w:t>E. 8.3</w:t>
      </w:r>
    </w:p>
    <w:p>
      <w:r>
        <w:t>Dr. H._______, FMH Allgemeine Innere Medizin, bestätigte mit Schrei- ben vom 31. Januar 2009, dass der Beschwerdeführer bei ihm wegen post- traumatischer Belastungsstörung, lumbaler Rückenschmerzen, arterieller Hypertonie und Nikotinabusus in Behandlung sei (IVSTA-act. 117 S. 12).</w:t>
      </w:r>
    </w:p>
    <w:p>
      <w:r>
        <w:rPr>
          <w:b/>
        </w:rPr>
        <w:t>E. 8.4</w:t>
      </w:r>
    </w:p>
    <w:p>
      <w:r>
        <w:t>Gemäss Berichten vom 18. April 2011 war der Beschwerdeführer we- gen zunehmender Lumboischialgie rechts vom 9. März 2011 bis 19. April 2011 im Spital I._______ hospitalisiert. Am 29. März 2011 wurde eine Mikrodiskektomie L5/S1 rechts vorgenommen. Die Zuweisung sei aus der Strafanstalt aufgrund seit sechs Tagen langsam progredienter Schmerzen lumbal rechtsbetont mit Ausstrahlung dorsal in den rechten Unterschenkel erfolgt. Die seit 2009 bestehende Kraftlosigkeit des rechten Beines mit Hy- posensibilität im Dermatom S1/L5 sei progredient gewesen. Seit 2–3 Tagen habe zudem eine Schmerzausstrahlung ins linke Bein dorsal ohne senso- motorische Ausfälle bestanden (IVSTA-act. 117 S. 3 f. und 15 f.).</w:t>
      </w:r>
    </w:p>
    <w:p>
      <w:r>
        <w:rPr>
          <w:b/>
        </w:rPr>
        <w:t>E. 8.5</w:t>
      </w:r>
    </w:p>
    <w:p>
      <w:r>
        <w:t>Aufgrund persistierender Schmerzen am Rücken und Bein sowie Fuss- heberparese rechts wurde am 25. August 2011 eine Magnetresonanzto- mographie der Wirbelsäule durchgeführt. Gemäss Bericht vom 26. August 2011 des Spital I.________ wurde dabei ein ausgeprägtes Granulations- gewebe postoperativ bis nach intraspinal und in das Neuroforamen der Nervenwurzel S1 reichend als mögliches bildmorphologisches Korrelat für die genannte Klinik festgestellt (IVSTA-act. 117 S. 10 und 20).</w:t>
      </w:r>
    </w:p>
    <w:p>
      <w:r>
        <w:t>C-2199/2021 Seite 12</w:t>
      </w:r>
    </w:p>
    <w:p>
      <w:r>
        <w:rPr>
          <w:b/>
        </w:rPr>
        <w:t>E. 8.6</w:t>
      </w:r>
    </w:p>
    <w:p>
      <w:r>
        <w:t>Im Bericht vom 29. August 2011 des Spital I.________ wurde die Diag- nose L5-Radikulopathie rechts genannt. Seit der letzten Operation am 29. März 2011 klage der Beschwerdeführer unverändert über eine Lumbo- ischialgie rechts mit unveränderter Fussheberparese. In der objektiven Un- tersuchung zeige er ein L5-radiuläres Syndrom rechts, motorisch-defizitär (Fussheberparese Grad M1). Gleichzeitig würden sich Befunde zeigen, die neurologisch kaum zuordenbar seien (z.B. Unmöglichkeit auf den Fersen links zu stehen, obwohl die Dorsalextension links mit M5 normal sei, sowie ein diskrepant unsicheres Gangbild gegenüber den objektiven Muskelkraft- Befunden). Im LWS-MRI vom 25. August 2011 zeige sich kein Rezidiv, son- dern ein Granulationsgewebe postoperativ, bis in das Neuroforamen der Nervenwurzel S1 reichend. Bei fehlender S1-Radikulopathie habe dieser Befund kein Korrelat und stelle keine Operationsindikation dar (IVST- act. 117 S. 1 und 7).</w:t>
      </w:r>
    </w:p>
    <w:p>
      <w:r>
        <w:rPr>
          <w:b/>
        </w:rPr>
        <w:t>E. 8.7</w:t>
      </w:r>
    </w:p>
    <w:p>
      <w:r>
        <w:t>Am 29. September 2011 berichtete Dr. J._______ über einen rasch wachsenden Tumor subkutan am Hinterkopf rechts (IVSTA-act. 117 S. 17). In der Folge wurde der Tumor am 23. November 2011 entfernt, weshalb der Beschwerdeführer vom 22.–25. November 2011 im Spital I._______ hospitalisiert war (vgl. IVSTA-act. 117 S. 2, 6, 8 und 18).</w:t>
      </w:r>
    </w:p>
    <w:p>
      <w:r>
        <w:rPr>
          <w:b/>
        </w:rPr>
        <w:t>E. 8.8</w:t>
      </w:r>
    </w:p>
    <w:p>
      <w:r>
        <w:t>Am 14. Dezember 2015 wurde eine Magnetresonanztomographie der Wirbelsäule im lumbosakralen Bereich durchgeführt. Dabei wurden auf der Höhe L4/L5 keine Anzeichen einer Rezidivhernie festgestellt. Hingegen wurden im untersuchten Bereich degenerative Veränderungen, ein Ödem der Nervenwurzel (L5–S1), eine Hernie (L3), eine Bandscheibenprotrusion (L3–L4) sowie vor allem rechts eine atrophische Veränderung des Facet- tengelenks festgestellt (IVSTA-act. 149; BVGer-act. 1 Beilage 21 = BVGer- act. 14 Beilage 1=6).</w:t>
      </w:r>
    </w:p>
    <w:p>
      <w:r>
        <w:rPr>
          <w:b/>
        </w:rPr>
        <w:t>E. 8.9</w:t>
      </w:r>
    </w:p>
    <w:p>
      <w:r>
        <w:t>Gemäss neuropsychiatrischem Bericht vom 24. Dezember 2015 des Kantonsspitals «K._______» liege eine vollständige Denervierung der un- tersuchten Muskeln am rechten Bein sowie ein schwerer Verlust von Mo- toneuronen bei L4–S2 links vor. Die motorischen Leitungsgeschwindigkei- ten der analysierten Nerven seien gut. Die durchgeführte Elektromyogra- phie (EMG) habe eine schwere chronische Radikulopathie von L4–S2 links sowie eine komplette Denervierung der Muskulatur, die von den Nerven der Wurzeln von L3–S2 innerviert werden, ergeben. Der Beschwerdeführer gehe an Unterarmgehstützen, verspüre aber nach kurzem Gehen ein Taub- heitsgefühl. Er habe keine Kraft in den Beinen (IVSTA-act. 151; BVGer- act. 1 Beilage 20 und 22 = BVGer-act. 14 Beilage 2 und 16).</w:t>
      </w:r>
    </w:p>
    <w:p>
      <w:r>
        <w:t>C-2199/2021 Seite 13</w:t>
      </w:r>
    </w:p>
    <w:p>
      <w:r>
        <w:rPr>
          <w:b/>
        </w:rPr>
        <w:t>E. 8.10</w:t>
      </w:r>
    </w:p>
    <w:p>
      <w:r>
        <w:t>Der Neurochirurg Dr. L._______ führte in seinem Bericht vom 24. De- zember 2015 aus, der Beschwerdeführer habe seit 2002 Probleme in der Wirbelsäule. Aufgrund von Schmerzen im Rücken sowie im rechten Bein sei er 2006 [recte: 2005] und 2011 operiert worden. Nach der zweiten Ope- ration habe er keine Kraft mehr im rechten Fuss gehabt. Seither gehe er mit Unterarmgehstützen. Es liege eine vollständige Parese des Peroneus- nervs rechts vor. Die Arbeitsfähigkeit sei stark reduziert (IVSTA-act. 150 = 161; BVGer-act. 1 Beilage 24 = BVGer-act. 14 Beilage 11).</w:t>
      </w:r>
    </w:p>
    <w:p>
      <w:r>
        <w:rPr>
          <w:b/>
        </w:rPr>
        <w:t>E. 8.11</w:t>
      </w:r>
    </w:p>
    <w:p>
      <w:r>
        <w:t>Im Bericht vom 24. Januar 2016 des Kantonsspitals «K._______» wurde ein Chalazion des linken Augenlids diagnostiziert (BVGer-act. 1 Bei- lage 18).</w:t>
      </w:r>
    </w:p>
    <w:p>
      <w:r>
        <w:rPr>
          <w:b/>
        </w:rPr>
        <w:t>E. 8.12</w:t>
      </w:r>
    </w:p>
    <w:p>
      <w:r>
        <w:t>Im Bericht vom 20. Dezember 2016 dokumentierte der Augenarzt Dr. M._______ eine Erkrankung der Hornhaut links, Myopie rechts, Pres- byopie sowie ein Hämangiom am linken Augenlid (BVGer-act. 1 Bei- lage 19).</w:t>
      </w:r>
    </w:p>
    <w:p>
      <w:r>
        <w:rPr>
          <w:b/>
        </w:rPr>
        <w:t>E. 8.13</w:t>
      </w:r>
    </w:p>
    <w:p>
      <w:r>
        <w:t>Im internistisch-kardiologischen Bericht von Dr. N._______ vom 22. Mai 2019 wurden folgende Diagnosen angeführt: Bluthochdruck, hy- pertensive Herzkrankheit, Herzinsuffizienz, Nikotinsucht, Stenokardie so- wie Pero-neusparese rechts (IVSTA-act. 147; BVGer-act. 1 Beilage 10 = BVGer-act. 14 Beilage 5).</w:t>
      </w:r>
    </w:p>
    <w:p>
      <w:r>
        <w:rPr>
          <w:b/>
        </w:rPr>
        <w:t>E. 8.14</w:t>
      </w:r>
    </w:p>
    <w:p>
      <w:r>
        <w:t>Am 11. Juni 2019 wurde eine Ultraschalluntersuchung des Abdomens durchgeführt. Dabei wurden insbesondere eine Zyste im mittleren Bereich der rechten Niere sowie eine vergrösserte Prostata festgestellt (IVSTA- act. 146; BVGer-act. 1 Beilage 16; vgl. auch Bericht der Ultraschallunter- suchung vom 17. Juni 2020 [IVSTA-act. 160; BVGer-act. 1 Beilage 15]).</w:t>
      </w:r>
    </w:p>
    <w:p>
      <w:r>
        <w:rPr>
          <w:b/>
        </w:rPr>
        <w:t>E. 8.15</w:t>
      </w:r>
    </w:p>
    <w:p>
      <w:r>
        <w:t>Der Neuropsychiater Dr. O._______ wies in seinem Bericht vom</w:t>
      </w:r>
    </w:p>
    <w:p>
      <w:r>
        <w:rPr>
          <w:b/>
        </w:rPr>
        <w:t>E. 8.16</w:t>
      </w:r>
    </w:p>
    <w:p>
      <w:r>
        <w:t>Der Neuropsychiater Dr. O._______, bei welchem der Beschwerde- führer seit mehreren Jahren in Behandlung sei, führte in seinem Bericht vom 24. März 2020 folgende Diagnosen an: chronische komplexe</w:t>
      </w:r>
    </w:p>
    <w:p>
      <w:r>
        <w:t>C-2199/2021 Seite 14 posttraumatische Belastungsstörung; andauernde Persönlichkeitsände- rung; ängstlich-depressive Störung. Der Beschwerdeführer verspüre Angst, Furcht und affektive Störungen, er sei lethargisch und im Gedan- kenfluss verlangsamt, er habe depressive Gedanken und Tendenzen, seine Konzentration sei vermindert und er zeige die Symptome einer post- traumatischen Belastungsstörung mit gelegentlichen Flashbacks, Schlaflo- sigkeit, Albträumen über den Krieg. Es seien deutliche Veränderungen der Persönlichkeit ersichtlich in Form von impulsiven Reaktionen. Weiter be- stünden eine sehr niedrige Frustrationstoleranz, deutliche kognitive und mentale Störungen, ein Verlust sozialer Fähigkeit und ein sozialer Rück- zug. Ferner seien mehrere Somatisierungsstörungen in Form von Kopf- schmerzen, Schwindel, starkem Schwitzen, Zittern und allgemeiner Schwäche feststellbar. Zusammenfassend wurde festgehalten, die psychi- schen Störungen würden seit Jahren bestehen und der Beschwerdeführer leide an einem posttraumatischen Stresssyndrom, das zu einem Persön- lichkeitsverlust führe. Es liege zudem eine ängstlich-depressive Störung vor, seine mnestischen und sozialen Fähigkeiten seien beeinträchtigt, so- dass er dauerhaft arbeitsunfähig sei (IVSTA-act. 145; BVGer-act. 1 Beilage 8 = BVGer-act. 14 Beilage 7=12; vgl. auch IVSTA-act. 158; BVGer-act. 1 Beilage 9 = BVGer-act. 14 Beilage 15 [Bericht von Dr. O._______ vom 5. Juni 2020]).</w:t>
      </w:r>
    </w:p>
    <w:p>
      <w:r>
        <w:rPr>
          <w:b/>
        </w:rPr>
        <w:t>E. 8.17</w:t>
      </w:r>
    </w:p>
    <w:p>
      <w:r>
        <w:t>Im internistisch-kardiologischen Bericht vom 12. Juni 2020 wieder- holte Dr. N._______ die Diagnosen gemäss Bericht vom 22. Mai 2019 (IV- STA-act. 159; BVGer-act. 1 Beilage 13 = BVGer-act. 14 Beilage 4).</w:t>
      </w:r>
    </w:p>
    <w:p>
      <w:r>
        <w:rPr>
          <w:b/>
        </w:rPr>
        <w:t>E. 8.18</w:t>
      </w:r>
    </w:p>
    <w:p>
      <w:r>
        <w:t>Der IV-Arzt Dr. P._______ führte in seiner medizinischen Stellung- nahme vom 24. Juli 2020 aus, aufgrund der lumbalen Beschwerden sei der Beschwerdeführer seit der Operation im März 2011 in seiner angestamm- ten Tätigkeit als Hilfsgärtner zu 100 % arbeitsunfähig. In einer angepassten Tätigkeit sei er ab dem 20. April 2011 zu 25 % arbeitsunfähig (IVSTA- act. 164).</w:t>
      </w:r>
    </w:p>
    <w:p>
      <w:r>
        <w:rPr>
          <w:b/>
        </w:rPr>
        <w:t>E. 8.19</w:t>
      </w:r>
    </w:p>
    <w:p>
      <w:r>
        <w:t>Der IV-Psychiater Dr. Q._______ hielt in seiner medizinischen Stel- lungnahme vom 9. September 2020 fest, der Gesundheitszustand des Be- schwerdeführers habe sich aus rein psychiatrischer Sicht seit der letzten Verfügung nicht verändert. Im ausschlaggebenden psychiatrischen Gut- achten vom 21. Mai 2007 habe Dr. F._______ die Diagnose einer posttrau- matischen Belastungsstörung verneint. Er habe dazu ausgeführt, die psy- chiatrische Anamnese sei bis 2001 vollkommen unauffällig gewesen. Der Beschwerdeführer habe zwar angegeben, nach der Kriegsgefangenschaft</w:t>
      </w:r>
    </w:p>
    <w:p>
      <w:r>
        <w:t>C-2199/2021 Seite 15 eine Zeit lang Alpträume gehabt zu haben, aber keine eigentlichen Flash- backs oder Intrusionen, jedenfalls habe er seit spätestens 1998 keinerlei solche Symptome mehr. In den sehr kurzen psychiatrischen Berichten vom 24. März 2020 und 5. Juni 2020 werde eine chronifizierte posttraumatische Belastungsstörung und eine dauernde Veränderung der Persönlichkeit auf- grund der Kriegserlebnisse postuliert. Das Auftreten einer posttraumati- schen Belastungsstörung könne nach mehrjähriger Latenz jedoch nicht mehr akzeptiert werden (IVSTA-act. 165).</w:t>
      </w:r>
    </w:p>
    <w:p>
      <w:r>
        <w:rPr>
          <w:b/>
        </w:rPr>
        <w:t>E. 8.20</w:t>
      </w:r>
    </w:p>
    <w:p>
      <w:r>
        <w:t>Im Bericht vom 8. Januar 2021 fasst Dr. R._______ die Krankenge- schichte des Beschwerdeführers zusammen. Seit 2015 werde er in Bos- nien-Herzegowina behandelt. Aufgrund der Wirbelsäulenschädigung sei ihm eine Invalidität von 60 % zuerkannt worden. Zudem sei ihm wegen der Sehbehinderung am linken Auge und aufgrund des Befundes des Augen- arztes vom 20. Dezember 2016 eine Invalidität von 5 % zuerkannt worden. Der Beschwerdeführer könne nicht ohne Gehhilfen gehen. Des Weiteren seien folgende Neuerkrankungen festgestellt worden: chronisch-komplexe posttraumatische Belastungsstörung, dauerhafte Persönlichkeitsverände- rung, akuter lumbaler Rückenschmerz, Polyradikulitis, nicht eingestellte ar- terielle Hypertonie 3. Grades, Nikotinismus, Herz-Kreislauf-Erkrankungen, diastolische Dysfunktion Grad 1, hypertensive Herzkrankheit, Blasenent- zündung, Prostatahyperplasie, Peroneusparese rechts (BVGer-act. 10; BVGer-act. 1 Beilage 7; IVSTA-act. 180).</w:t>
      </w:r>
    </w:p>
    <w:p>
      <w:r>
        <w:rPr>
          <w:b/>
        </w:rPr>
        <w:t>E. 8.21</w:t>
      </w:r>
    </w:p>
    <w:p>
      <w:r>
        <w:t>Im internistisch-kardiologischen Bericht vom 11. Januar 2021 wieder- holte Dr. N._______ die früheren Diagnosen (IVSTA-act. 181; BVGer- act. 1 Beilage 11 = BVGer-act. 14 Beilage 13).</w:t>
      </w:r>
    </w:p>
    <w:p>
      <w:r>
        <w:rPr>
          <w:b/>
        </w:rPr>
        <w:t>E. 8.22</w:t>
      </w:r>
    </w:p>
    <w:p>
      <w:r>
        <w:t>Im Kurzbericht vom 12. Januar 2021 führte Dr. O._______ folgende Diagnosen an: dauerhafte Persönlichkeitsveränderung, ängstlich-depres- sive Störung, chronisches lumbovertebrales Syndrom, Polyradikulopathie. Vorherrschend seien die Rückenprobleme. Des Weiteren bestünden eine depressive Stimmung, Abulie, Albträume, Impulsivität sowie Suizidgedan- ken ohne klare Tendenz (IVSTA-act. 182; BVGer-act. 1 Beilage 12 = BVGer-act. 14 Beilage 8–10).</w:t>
      </w:r>
    </w:p>
    <w:p>
      <w:r>
        <w:rPr>
          <w:b/>
        </w:rPr>
        <w:t>E. 8.23</w:t>
      </w:r>
    </w:p>
    <w:p>
      <w:r>
        <w:t>Mit medizinischer Stellungnahme vom 4. März 2021 hielt der IV-Arzt Dr. P._______ fest, aus den neuen medizinischen Unterlagen würden sich keine neuen objektiven Erkenntnisse ergeben, die eine Verschlechterung des Gesundheitszustands belegen würden. Entsprechend könne an den</w:t>
      </w:r>
    </w:p>
    <w:p>
      <w:r>
        <w:t>C-2199/2021 Seite 16 RAD-Stellungnahmen vom 24. Juli 2020 und 9. September 2020 festge- halten werden (IVSTA-act. 184).</w:t>
      </w:r>
    </w:p>
    <w:p>
      <w:r>
        <w:rPr>
          <w:b/>
        </w:rPr>
        <w:t>E. 8.24</w:t>
      </w:r>
    </w:p>
    <w:p>
      <w:r>
        <w:t>Im Bericht des Gesundheitszentrums S._______ vom 30. November 2021 werden folgende Diagnosen angeführt: chronisch-komplexe posttrau- matische Belastungsstörung, dauerhafte Persönlichkeitsstörung, ängst- lich-depressive Störung gemischt, arterieller Bluthochdruck, hypertensive Herzkrankheit, Herzinsuffizienz, Peroneusparese rechts, chronisches lum- bosakrales Syndrom, Status nach operativen Eingriffen in der Schweiz im 2007 [recte: 2005] und 2011. Nach der zweiten Operation habe der Be- schwerdeführer Krücken zum Gehen benötigt und sei auf Hilfe anderer Personen angewiesen, um normal funktionieren zu können. Dieser schwerwiegende Gesundheitszustand führe dazu, dass sich bei ihm eine posttraumatische Belastungsstörung entwickelt habe sowie damit zusam- menhängende Erkrankungen (hypertensive Herzkrankheit und arterieller Bluthochdruck). Letztendlich wirke sich dies störend auf eine normale Le- bensführung aus. Nach Einschätzung von Dr. O._______ sei dieser Zu- stand endgültig und der Beschwerdeführer sei nicht arbeitsfähig (BVGer- act. 16, 18 Beilage 1 und 21). 9. Umstritten und nachfolgend zu prüfen ist, ob die Vorinstanz zu Recht davon ausgegangen ist, dass sich der Gesundheitszustand des Beschwerdefüh- rers nicht in rentenbeeinflussendem Mass verändert habe. 9.1 Die Vorinstanz stützt ihre Auffassung auf die Stellungnahmen des me- dizinischen Dienstes. 9.1.1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t>C-2199/2021 Seite 17 9.1.2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9.1.3 Zu prüfen ist somit, ob die vorliegenden medizinischen Akten dem medizinischen Dienst der IVSTA erlaubten, sich ein Bild über eine allfällige invaliditätsrelevante Veränderung des Gesundheitszustandes des Be- schwerdeführers zu machen, und ob ihre Schlussfolgerungen nachvoll- ziehbar und schlüssig sind. 9.2 Die IV-Ärzte des medinischen Dienstes gehen in somatischer Hinsicht davon aus, dass der Beschwerdeführer die angestammte Tätigkeit als Hilfsgärtner nach der zweiten Rückenoperation im März 2011 nicht mehr ausführen könne. Hinsichtlich einer angepassten Tätigkeit geht der medi- zinische Dienst nach wie vor von einer Arbeitsunfähigkeit im Umfang von 25 % aus. In psychiatrischer Hinsicht geht der medizinische Dienst von ei- nem unveränderten Gesundheitszustand aus. Das Vorliegen einer post- traumatischen Belastungsstörung wird mit der Begründung verneint, eine solche könne nach mehrjähriger Latenz nicht mehr vorliegen.</w:t>
      </w:r>
    </w:p>
    <w:p>
      <w:r>
        <w:t>C-2199/2021 Seite 18 9.3 In somatischer Hinsicht steht die Wirbelsäulenproblematik im Vorder- grund. Es ist unbestritten, dass der Beschwerdeführer seine angestammte Tätigkeit als Hilfsgärtner aufgrund seiner Rückenbeschwerden nicht mehr ausüben kann. Gemäss dem im Hinblick auf die erste Verfügung vom 1. Oktober 2007 eingeholten rheumatologischen Gutachten vom 19. März 2007 wurde aber eine rückenadaptierte Tätigkeit im Umfang von 75 % als noch zumutbar erachtet. Der Gutachter berichtete damals, dass der Be- schwerdeführer die Praxis mit diskretem Hinken betreten habe, wobei er das rechte Bein diskret geschont habe. Der Barfussgang sei absolut hink- frei und flüssig gewesen. Weiter sei der Achillessehnenreflex beidseits aus- lösbar gewesen. Die Stosskraft an den unteren Extremitäten sei rechts ge- ring schwächer als links gewesen. Der Fersen- und Zehengang sei trotz inadäquatem Verhalten (Falltendenz) gut ausführbar gewesen (vgl. IVSTA- act. 81 S. 14). In den darauf folgenden Jahren nahmen die Beschwerden jedoch zu und es wurde von einer seit 2009 bestehenden Kraftlosigkeit des rechten Beines berichtet. Im März 2011 wurde der Beschwerdeführer ein zweites Mal am Rücken operiert. In den Berichten ab 2011 wird wiederholt von einer Fussheberparese rechts berichtet. Im neuropsychiatrischen Be- richt vom 24. Dezember 2015 wird gar von einer vollständigen Denervie- rung der untersuchten Muskeln am rechten Bein sowie einem schweren Verlust von Motoneuronen bei L4–S2 berichtet. Der Beschwerdeführer be- nötige Unterarmgehstützen, um sich fortzubewegen. Gemäss neuropsy- chiatrischem Bericht vom 15. Juni 2019 von Dr. O._______ bestehe eine Muskelschwäche im rechten Bein. Der Achillessehnenreflex könne im rechten Fuss nicht ausgelöst werden und der Fersen- sowie Zehengang seien nicht möglich. Schliesslich sind in den letzten Jahren zusätzliche kör- perliche Beschwerden insbesondere im Bereich von Herz, Augen, Niere und Prostata hinzugekommen. 9.4 In psychiatrischer Hinsicht wurden anlässlich der Begutachtung im Jahr 2007 keine Beeinträchtigungen festgestellt. Insbesondere wurde damals das Vorliegen einer posttraumatischen Belastungsstörung aufgrund der Kriegserfahrungen verneint. Abgesehen von einem Verdacht auf eine an- haltende somatoforme Schmerzstörung wurden anhand der erhobenen Befunde keine psychiatrischen Diagnosen gestellt. Der Psychostatus be- züglich depressiver Symptomatik war bland. Demgegenüber hat der Neu- ropsychiater Dr. O._______ in seinem Bericht vom 24. März 2020 psychi- atrisch relevante Befunde erhoben (vgl. vorstehende E. 7.16) und gestützt darauf die Diagnosen chronische komplexe posttraumatische Belastungs- störung, andauernde Persönlichkeitsänderung sowie ängstlich-depressive Störung gestellt.</w:t>
      </w:r>
    </w:p>
    <w:p>
      <w:r>
        <w:t>C-2199/2021 Seite 19 9.5 Mit Ausnahmen von Dr. L._______ und Dr. O._______, die dem Be- schwerdeführer eine stark reduzierte bzw. dauerhafte Arbeitsunfähigkeit at- testieren, haben sich die behandelnden Ärzte zu den allfälligen Leistungs- einschränkungen des Beschwerdeführers nicht geäussert. 9.6 Aus den aktenkundigen Berichten erhellt, dass sich die Befundlage seit der ersten rentenablehnenden Verfügung vom 1. Oktober 2007 erheblich verändert hat. Bereits vor diesem Hintergrund erweisen sich die medizini- schen Stellungnahmen der IV-Ärzte als nicht nachvollziehbar, setzen sie sich doch mit der veränderten Befundlage in keiner Weise auseinander. So geht der IV-Arzt in somatischer Hinsicht ohne Begründung davon aus, dass der Beschwerdeführer nach der zweiten Rückenoperation ab April 2011 be- züglich einer adaptierten Tätigkeit wieder zu 75 % arbeitsfähig sei. Auf die dokumentierten somatischen Beschwerden, insbesondere am rechten Bein und Fuss, geht er in keiner Weise ein. Der IV-Psychiater seinerseits geht von einem in psychiatrischer Hinsicht unveränderten Gesundheitszu- stand aus, ohne auf die vom Neuropsychiater Dr. O._______ im Bericht vom 24. März 2020 erhobenen Befunde einzugehen. Zur (erneut) geltend gemachten posttraumatischen Belastungsstörung hält er lediglich fest, eine solche Diagnose könne rechtsprechungsgemäss aufgrund der langen Latenz nicht mehr gestellt werden. Hierzu ist anzumerken, dass die Recht- sprechung grundsätzlich davon ausgeht, eine posttraumatische Belas- tungsstörung müsse sich innert sechs Monaten seit dem schwerwiegenden Trauma manifesteren. Eine Ausnahme von dieser Latenz von höchstens sechs Monaten gelte nur aber immerhin, sofern die klinischen Merkmale typisch seien und keine andere Diagnose gestellt werden könne (vgl. Urteil des BGer 8C_648/2017 vom 2. März 2018 E. 4.2.1). Wie es sich damit im vorliegenden Fall verhält, kann aufgrund der Akten nicht beurteilt werden. Diese Beurteilung ist im Übrigen Sache des (begutachtenden) Mediziners (vgl. BGE 140 V 193 E. 3.2). 9.7 Hinzu kommt, dass sich aufgrund der relativ knappen Berichte der be- handelnden Ärzte nicht abschliessend beurteilen lässt, ob die erhobenen Befunde und die daraus resultierenden Diagnosen die funktionelle Leis- tungsfähigkeit des Beschwerdeführers einschränken und gegebenenfalls in welchem Ausmass. Der medizinische Sachverhalt ist folglich unvollstän- dig abgeklärt. Die auf einem unvollständig abgeklärten (medizinischen) Sachverhalt beruhenden Stellungnahmen der Ärzte des medizinischen Dienstes vermögen somit den beweisrechtlichen Anforderungen nicht zu genügen, weshalb auf diese nicht abgestellt werden kann.</w:t>
      </w:r>
    </w:p>
    <w:p>
      <w:r>
        <w:t>C-2199/2021 Seite 20 9.8 Die angefochtene Verfügung ist folglich gestützt auf eine unvollstän- dige Sachverhaltsabklärung ergangen, weshalb die Sache in Anwendung von Art. 61 Abs. 1 VwVG zur Vornahme der notwendigen medizinischen Abklärungen und hernach neuem Entscheid an die Vorinstanz zurückzu- weisen ist. 9.8.1 Diese Rückweisung an die Vorinstanz erfolgt in Übereinstimmung mit der bundesgerichtlichen Rechtsprechung, gemäss welcher eine Rückwei- sung an die IV-Stelle im Falle einer notwendigen Erhebung einer bisher vollständig ungeklärten Frage möglich ist. Ebenso steht es dem Bundes- verwaltungsgericht frei, eine Sache zurückzuweisen, wenn allein eine Klar- stellung, Präzisierung oder Ergänzung von gutachterlichen Ausführungen erforderlich ist (BGE 139 V 99 E. 1.1; 137 V 210 E. 4.4.1.4). 9.8.2 Die Vorinstanz ist in Anwendung von Art. 61 Abs. 1 VwVG anzuwei- sen, nach Aktualisierung und Vervollständigung der medizinischen Akten eine interdisziplinäre Begutachtung des Beschwerdeführers zu veranlas- sen. Mit Blick auf die im Raum stehenden Befunde und Diagnosen erschei- nen Expertisen in den Fachbereichen Orthopädie, Kardiologie und Psychiatrie (letztere insbesondere unter Berücksichtigung der Standardindikatoren gemäss bundesgerichtlicher Rechtsprechung [BGE 145 V 215; 143 V 418; 143 V 409; 141 V 281]) erforderlich. Ob neben den genannten Fachdisziplinen auch noch weitere Spezialisten (z.B. in den Fachbereichen Urologie und Ophthalmologie) beizuziehen sind, ist dem pflichtgemässen Ermessen der Gutachter zu überlassen, zumal es primär ihre Aufgabe ist, aufgrund der konkreten Fragestellung über die erforderli- chen Untersuchungen zu befinden (vgl. dazu BGE 139 V 349 E. 3.3; Urteil des BGer 9C_361/2020 vom 26. Februar 2021 E. 4.4). 9.8.3 Die Gutachter werden dabei insbesondere zu beurteilen haben, in- wiefern sich der gesundheitliche Zustand des Beschwerdeführers in der Zeit seit der ersten abweisenden Verfügung vom 1. Oktober 2007 verän- dert hat bzw. welche gesundheitlichen Beeinträchtigungen mit welchen Auswirkungen auf die funktionelle Leistungs- und die Arbeitsfähigkeit des Beschwerdeführers bestehen. 9.8.4 Die interdisziplinäre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w:t>
      </w:r>
    </w:p>
    <w:p>
      <w:r>
        <w:t>C-2199/2021 Seite 21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10. Zusammenfassend ist festzuhalten, dass der massgebliche Sachverhalt in medizinischer Hinsicht unvollständig abgeklärt worden ist. Damit lässt sich anhand der vorliegenden Aktenlage nicht abschliessend beurteilen, ob und gegebenenfalls inwiefern eine rentenrelevante Veränderung der tatsächli- chen Verhältnisse eingetreten ist. Die Beschwerde ist deshalb insoweit gut- zuheissen, als die angefochtene Verfügung aufzuheben und die Sache zur weiteren medizinischen Abklärung im Sinne der Erwägungen und an- schliessenden Neuverfügung an die Vorinstanz zurückzuweisen ist. 11. 11.1 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137 V 210 E. 7.1; 132 V 215 E. 6; Urteil des BGer 8C_897/2017 vom 14. Mai 2018 E. 4.1). Dem obsiegenden Beschwerdeführer sind keine Verfahrenskosten aufzu- erlegen. Damit entfaltet die Gutheissung des Gesuchs um Gewährung der unentgeltlichen Rechtspflege mit Zwischenverfügung vom 3. November 2021 keine Wirkung. Der Vorinstanz sind ebenfalls keine Verfahrenskosten aufzuerlegen (Art. 63 Abs. 2 VwVG). 11.2 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t>C-2199/2021 Seite 22</w:t>
      </w:r>
    </w:p>
    <w:p>
      <w:r>
        <w:rPr>
          <w:b/>
        </w:rPr>
        <w:t>E. 9</w:t>
      </w:r>
    </w:p>
    <w:p>
      <w:r>
        <w:t>Umstritten und nachfolgend zu prüfen ist, ob die Vorinstanz zu Recht davon ausgegangen ist, dass sich der Gesundheitszustand des Beschwerdeführers nicht in rentenbeeinflussendem Mass verändert habe.</w:t>
      </w:r>
    </w:p>
    <w:p>
      <w:r>
        <w:rPr>
          <w:b/>
        </w:rPr>
        <w:t>E. 9.1</w:t>
      </w:r>
    </w:p>
    <w:p>
      <w:r>
        <w:t>Die Vorinstanz stützt ihre Auffassung auf die Stellungnahmen des medizinischen Dienstes.</w:t>
      </w:r>
    </w:p>
    <w:p>
      <w:r>
        <w:rPr>
          <w:b/>
        </w:rPr>
        <w:t>E. 9.1.1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9.1.2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9.1.3</w:t>
      </w:r>
    </w:p>
    <w:p>
      <w:r>
        <w:t>Zu prüfen ist somit, ob die vorliegenden medizinischen Akten dem medizinischen Dienst der IVSTA erlaubten, sich ein Bild über eine allfällige invaliditätsrelevante Veränderung des Gesundheitszustandes des Beschwerdeführers zu machen, und ob ihre Schlussfolgerungen nachvollziehbar und schlüssig sind.</w:t>
      </w:r>
    </w:p>
    <w:p>
      <w:r>
        <w:rPr>
          <w:b/>
        </w:rPr>
        <w:t>E. 9.2</w:t>
      </w:r>
    </w:p>
    <w:p>
      <w:r>
        <w:t>Die IV-Ärzte des medinischen Dienstes gehen in somatischer Hinsicht davon aus, dass der Beschwerdeführer die angestammte Tätigkeit als Hilfsgärtner nach der zweiten Rückenoperation im März 2011 nicht mehr ausführen könne. Hinsichtlich einer angepassten Tätigkeit geht der medizinische Dienst nach wie vor von einer Arbeitsunfähigkeit im Umfang von 25 % aus. In psychiatrischer Hinsicht geht der medizinische Dienst von einem unveränderten Gesundheitszustand aus. Das Vorliegen einer posttraumatischen Belastungsstörung wird mit der Begründung verneint, eine solche könne nach mehrjähriger Latenz nicht mehr vorliegen.</w:t>
      </w:r>
    </w:p>
    <w:p>
      <w:r>
        <w:rPr>
          <w:b/>
        </w:rPr>
        <w:t>E. 9.3</w:t>
      </w:r>
    </w:p>
    <w:p>
      <w:r>
        <w:t>In somatischer Hinsicht steht die Wirbelsäulenproblematik im Vordergrund. Es ist unbestritten, dass der Beschwerdeführer seine angestammte Tätigkeit als Hilfsgärtner aufgrund seiner Rückenbeschwerden nicht mehr ausüben kann. Gemäss dem im Hinblick auf die erste Verfügung vom 1. Oktober 2007 eingeholten rheumatologischen Gutachten vom 19. März 2007 wurde aber eine rückenadaptierte Tätigkeit im Umfang von 75 % als noch zumutbar erachtet. Der Gutachter berichtete damals, dass der Beschwerdeführer die Praxis mit diskretem Hinken betreten habe, wobei er das rechte Bein diskret geschont habe. Der Barfussgang sei absolut hinkfrei und flüssig gewesen. Weiter sei der Achillessehnenreflex beidseits auslösbar gewesen. Die Stosskraft an den unteren Extremitäten sei rechts gering schwächer als links gewesen. Der Fersen- und Zehengang sei trotz inadäquatem Verhalten (Falltendenz) gut ausführbar gewesen (vgl. IVSTA-act. 81 S. 14). In den darauf folgenden Jahren nahmen die Beschwerden jedoch zu und es wurde von einer seit 2009 bestehenden Kraftlosigkeit des rechten Beines berichtet. Im März 2011 wurde der Beschwerdeführer ein zweites Mal am Rücken operiert. In den Berichten ab 2011 wird wiederholt von einer Fussheberparese rechts berichtet. Im neuropsychiatrischen Bericht vom 24. Dezember 2015 wird gar von einer vollständigen Denervierung der untersuchten Muskeln am rechten Bein sowie einem schweren Verlust von Motoneuronen bei L4-S2 berichtet. Der Beschwerdeführer benötige Unterarmgehstützen, um sich fortzubewegen. Gemäss neuropsychiatrischem Bericht vom 15. Juni 2019 von Dr. O._______ bestehe eine Muskelschwäche im rechten Bein. Der Achillessehnenreflex könne im rechten Fuss nicht ausgelöst werden und der Fersen- sowie Zehengang seien nicht möglich. Schliesslich sind in den letzten Jahren zusätzliche körperliche Beschwerden insbesondere im Bereich von Herz, Augen, Niere und Prostata hinzugekommen.</w:t>
      </w:r>
    </w:p>
    <w:p>
      <w:r>
        <w:rPr>
          <w:b/>
        </w:rPr>
        <w:t>E. 9.4</w:t>
      </w:r>
    </w:p>
    <w:p>
      <w:r>
        <w:t>In psychiatrischer Hinsicht wurden anlässlich der Begutachtung im Jahr 2007 keine Beeinträchtigungen festgestellt. Insbesondere wurde damals das Vorliegen einer posttraumatischen Belastungsstörung aufgrund der Kriegserfahrungen verneint. Abgesehen von einem Verdacht auf eine anhaltende somatoforme Schmerzstörung wurden anhand der erhobenen Befunde keine psychiatrischen Diagnosen gestellt. Der Psychostatus bezüglich depressiver Symptomatik war bland. Demgegenüber hat der Neuropsychiater Dr. O._______ in seinem Bericht vom 24. März 2020 psychiatrisch relevante Befunde erhoben (vgl. vorstehende E. 7.16) und gestützt darauf die Diagnosen chronische komplexe posttraumatische Belastungsstörung, andauernde Persönlichkeitsänderung sowie ängstlich-depressive Störung gestellt.</w:t>
      </w:r>
    </w:p>
    <w:p>
      <w:r>
        <w:rPr>
          <w:b/>
        </w:rPr>
        <w:t>E. 9.5</w:t>
      </w:r>
    </w:p>
    <w:p>
      <w:r>
        <w:t>Mit Ausnahmen von Dr. L._______ und Dr. O._______, die dem Beschwerdeführer eine stark reduzierte bzw. dauerhafte Arbeitsunfähigkeit attestieren, haben sich die behandelnden Ärzte zu den allfälligen Leistungseinschränkungen des Beschwerdeführers nicht geäussert.</w:t>
      </w:r>
    </w:p>
    <w:p>
      <w:r>
        <w:rPr>
          <w:b/>
        </w:rPr>
        <w:t>E. 9.6</w:t>
      </w:r>
    </w:p>
    <w:p>
      <w:r>
        <w:t>Aus den aktenkundigen Berichten erhellt, dass sich die Befundlage seit der ersten rentenablehnenden Verfügung vom 1. Oktober 2007 erheblich verändert hat. Bereits vor diesem Hintergrund erweisen sich die medizinischen Stellungnahmen der IV-Ärzte als nicht nachvollziehbar, setzen sie sich doch mit der veränderten Befundlage in keiner Weise auseinander. So geht der IV-Arzt in somatischer Hinsicht ohne Begründung davon aus, dass der Beschwerdeführer nach der zweiten Rückenoperation ab April 2011 bezüglich einer adaptierten Tätigkeit wieder zu 75 % arbeitsfähig sei. Auf die dokumentierten somatischen Beschwerden, insbesondere am rechten Bein und Fuss, geht er in keiner Weise ein. Der IV-Psychiater seinerseits geht von einem in psychiatrischer Hinsicht unveränderten Gesundheitszustand aus, ohne auf die vom Neuropsychiater Dr. O._______ im Bericht vom 24. März 2020 erhobenen Befunde einzugehen. Zur (erneut) geltend gemachten posttraumatischen Belastungsstörung hält er lediglich fest, eine solche Diagnose könne rechtsprechungsgemäss aufgrund der langen Latenz nicht mehr gestellt werden. Hierzu ist anzumerken, dass die Rechtsprechung grundsätzlich davon ausgeht, eine posttraumatische Belastungsstörung müsse sich innert sechs Monaten seit dem schwerwiegenden Trauma manifesteren. Eine Ausnahme von dieser Latenz von höchstens sechs Monaten gelte nur aber immerhin, sofern die klinischen Merkmale typisch seien und keine andere Diagnose gestellt werden könne (vgl. Urteil des BGer 8C_648/2017 vom 2. März 2018 E. 4.2.1). Wie es sich damit im vorliegenden Fall verhält, kann aufgrund der Akten nicht beurteilt werden. Diese Beurteilung ist im Übrigen Sache des (begutachtenden) Mediziners (vgl. BGE 140 V 193 E. 3.2).</w:t>
      </w:r>
    </w:p>
    <w:p>
      <w:r>
        <w:rPr>
          <w:b/>
        </w:rPr>
        <w:t>E. 9.7</w:t>
      </w:r>
    </w:p>
    <w:p>
      <w:r>
        <w:t>Hinzu kommt, dass sich aufgrund der relativ knappen Berichte der behandelnden Ärzte nicht abschliessend beurteilen lässt, ob die erhobenen Befunde und die daraus resultierenden Diagnosen die funktionelle Leistungsfähigkeit des Beschwerdeführers einschränken und gegebenenfalls in welchem Ausmass. Der medizinische Sachverhalt ist folglich unvollständig abgeklärt. Die auf einem unvollständig abgeklärten (medizinischen) Sachverhalt beruhenden Stellungnahmen der Ärzte des medizinischen Dienstes vermögen somit den beweisrechtlichen Anforderungen nicht zu genügen, weshalb auf diese nicht abgestellt werden kann.</w:t>
      </w:r>
    </w:p>
    <w:p>
      <w:r>
        <w:rPr>
          <w:b/>
        </w:rPr>
        <w:t>E. 9.8</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w:t>
      </w:r>
    </w:p>
    <w:p>
      <w:r>
        <w:rPr>
          <w:b/>
        </w:rPr>
        <w:t>E. 9.8.1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9.8.2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Expertisen in den Fachbereichen Orthopädie, Kardiologie und Psychiatrie (letztere insbesondere unter Berücksichtigung der Standardindikatoren gemäss bundesgerichtlicher Rechtsprechung [BGE 145 V 215; 143 V 418; 143 V 409; 141 V 281]) erforderlich. Ob neben den genannten Fachdisziplinen auch noch weitere Spezialisten (z.B. in den Fachbereichen Urologie und Ophthalmologie)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9.8.3</w:t>
      </w:r>
    </w:p>
    <w:p>
      <w:r>
        <w:t>Die Gutachter werden dabei insbesondere zu beurteilen haben, inwiefern sich der gesundheitliche Zustand des Beschwerdeführers in der Zeit seit der ersten abweisenden Verfügung vom 1. Oktober 2007 verändert hat bzw. welche gesundheitlichen Beeinträchtigungen mit welchen Auswirkungen auf die funktionelle Leistungs- und die Arbeitsfähigkeit des Beschwerdeführers bestehen.</w:t>
      </w:r>
    </w:p>
    <w:p>
      <w:r>
        <w:rPr>
          <w:b/>
        </w:rPr>
        <w:t>E. 9.8.4</w:t>
      </w:r>
    </w:p>
    <w:p>
      <w:r>
        <w:t>Die interdisziplinäre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10</w:t>
      </w:r>
    </w:p>
    <w:p>
      <w:r>
        <w:t>Zusammenfassend ist festzuhalten, dass der massgebliche Sachverhalt in medizinischer Hinsicht unvollständig abgeklärt worden ist. Damit lässt sich anhand der vorliegenden Aktenlage nicht abschliessend beurteilen, ob und gegebenenfalls inwiefern eine rentenrelevante Veränderung der tatsächlichen Verhältnisse eingetreten ist. Die Beschwerde ist deshalb insoweit gutzuheissen, als die angefochtene Verfügung aufzuheben und die Sache zur weiteren medizinischen Abklärung im Sinne der Erwägungen und anschliessenden Neuverfügung an die Vorinstanz zurückzuweisen ist.</w:t>
      </w:r>
    </w:p>
    <w:p>
      <w:r>
        <w:rPr>
          <w:b/>
        </w:rPr>
        <w:t>E. 11.1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137 V 210 E. 7.1; 132 V 215 E. 6; Urteil des BGer 8C_897/2017 vom 14. Mai 2018 E. 4.1). Dem obsiegenden Beschwerdeführer sind keine Verfahrenskosten aufzuerlegen. Damit entfaltet die Gutheissung des Gesuchs um Gewährung der unentgeltlichen Rechtspflege mit Zwischenverfügung vom 3. November 2021 keine Wirkung. Der Vorinstanz sind ebenfalls keine Verfahrenskosten aufzuerlegen (Art. 63 Abs. 2 VwVG).</w:t>
      </w:r>
    </w:p>
    <w:p>
      <w:r>
        <w:rPr>
          <w:b/>
        </w:rPr>
        <w:t>E. 11.2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rPr>
          <w:b/>
        </w:rPr>
        <w:t>E. 12</w:t>
      </w:r>
    </w:p>
    <w:p>
      <w:r>
        <w:t>Januar 2005 bei radikulärem Reiz- und sensomotorischem Ausfallsyn- drom L5 rechts mit Diskushernie LW4/5 rechts sowie persistierender Schmerzsymptomatik, nun beidseitig rechtsbetont, genannt. Der Be- schwerdeführer habe über neu hinzugetretene Schmerzen im linken Bein berichtet. Zur genaueren Beurteilung sei eine erneute Magnetresonanzto- mographie der LWS nötig (IVSTA-act. 177 S. 11).</w:t>
      </w:r>
    </w:p>
    <w:p>
      <w:r>
        <w:rPr>
          <w:b/>
        </w:rPr>
        <w:t>E. 15</w:t>
      </w:r>
    </w:p>
    <w:p>
      <w:r>
        <w:t>Juni 2019 auf eine Muskelschwäche im rechten Bein hin. Im rechten Fuss könne der Achillessehnenreflex nicht ausgelöst werden. Dem Be- schwerdeführer sei es nicht möglich, mit dem rechten Fuss auf dem Fersen bzw. den Zehenspitzen zu gehen. Schliesslich werden Parästhesie und Hy- perästhesie auf der rechten Seite festgestellt. Der Beschwerdeführer sei dauerhaft arbeitsunfähig (IVSTA-act. 148; BVGer-act. 1 Beilage 14 = BVGer-act. 14 Beilage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