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C-2130/2013 vom 1. Juli 2014</w:t>
      </w:r>
    </w:p>
    <w:p>
      <w:r>
        <w:t>Bundesverwaltungsgericht, 2014-07-01, FR</w:t>
      </w:r>
    </w:p>
    <w:p>
      <w:r>
        <w:rPr>
          <w:b/>
        </w:rPr>
        <w:t xml:space="preserve">Quelle: </w:t>
      </w:r>
      <w:r>
        <w:t>https://mcp.opencaselaw.ch/entscheid/bvger_C-2130_2013</w:t>
      </w:r>
    </w:p>
    <w:p>
      <w:r>
        <w:t>FR: TAF C-2130/2013 du 1 juillet 2014</w:t>
      </w:r>
    </w:p>
    <w:p>
      <w:r>
        <w:t>IT: TAF C-2130/2013 del 1 luglio 2014</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1.2</w:t>
      </w:r>
    </w:p>
    <w:p>
      <w:r>
        <w:t>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Selon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(ATF 136 V 24 consid. 4.3; 130 V 445 consid. 1.2 et les références). Les dispositions de la révision 6a (premier volet) de la LAI entrées en vigueur le 1er janvier 2012 sont applicables et les dispositions citées ci-après sont celles en vigueur à compter du 1er janvier 2012 vu la date de la décision attaquée.</w:t>
      </w:r>
    </w:p>
    <w:p>
      <w:r>
        <w:rPr>
          <w:b/>
        </w:rPr>
        <w:t>E. 3</w:t>
      </w:r>
    </w:p>
    <w:p>
      <w:r>
        <w:t>Le recourant est ressortissant du Kosovo; la Suisse a conclu des nouveaux traités de sécurité sociale avec divers Etats successeurs de l'ex-Yougoslavie, mais pas avec le Kosovo. Selon la jurisprudence du Tribunal fédéral, la convention du 8 juin 1962 entre la Confédération suisse et la République populaire fédérative de Yougoslavie relative aux assurances sociales (RS 0.831.109.818.1) ainsi que l'arrangement administratif du 5 juillet 1963 concernant les modalités d'application de la convention relative aux assurances sociales entre la Confédération suisse et la République populaire fédérative de Yougoslavie (RS 0.831.109.818.12) ne sont plus applicables (cf. arrêt du Tribunal fédéral du 8 juillet 2013 8C_109/2013). Les rentes accordées aux ressortissants du Kosovo pour une période après le 31 mars 2010 ne peuvent, faute de traité de sécurité sociale, plus être exportées à l'étranger, elles ne sont versées qu'en Suisse. Par contre, les rentes accordées avant cette date continuent à être versées à l'étranger (droit acquis).</w:t>
      </w:r>
    </w:p>
    <w:p>
      <w:r>
        <w:rPr>
          <w:b/>
        </w:rPr>
        <w:t>E. 4</w:t>
      </w:r>
    </w:p>
    <w:p>
      <w:r>
        <w:t>Tout requérant doit remplir cumulativement les conditions suivantes pour avoir droit à une rente de l'assurance-invalidité suisse: - être invalide au sens de la LPGA/LAI et - compter au moins trois années de cotisations (art. 36 LAI). Dans ce cadre, les cotisations versées à une assurance sociale assimilée d'un Etat membre de l'Union européenne (UE) ou de l'Association européenne de libre échange (AELE) peuvent également être prises en considération, à condition qu'une année au moins de cotisations puisse être comptabilisée en Suisse (FF 2005 p. 4065; art. 45 du règlement 1408/71). En l'occurrence, le recourant a versé des cotisations à l'AVS/AI pendant plus de trois années et remplit, partant, la condition de la durée minimale de cotisations. Il reste dès lors à examiner s'il est invalide au sens de la LAI.</w:t>
      </w:r>
    </w:p>
    <w:p>
      <w:r>
        <w:rPr>
          <w:b/>
        </w:rPr>
        <w:t>E. 5.1</w:t>
      </w:r>
    </w:p>
    <w:p>
      <w:r>
        <w:t>Aux termes de l'art. 8 LPGA, est réputée invalidité l'incapacité de gain totale ou partielle qui est présumée permanente ou de longue durée. L'art. 4 al. 1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5.2</w:t>
      </w:r>
    </w:p>
    <w:p>
      <w:r>
        <w:t>Un assuré a droit à un quart de rente s'il est invalide à 40 % au moins, à une demi-rente s'il est invalide à 50% au moins, à trois-quarts de rente s'il est invalide à 60 % au moins et à une rente entière s'il est invalide à 70 % au moins (art. 28 al. 2 LA). Suite à l'entrée en vigueur le 1er juin 2002 de l'accord bilatéral entre la Suisse et la Communauté européenne, la restriction prévue à l'art. 29 al. 4 LAI - selon laquelle les rentes correspondant à un taux d'invalidité inférieur à 50 % ne sont versées qu'aux assurés qui ont leur domicile et leur résidence habituelle en Suisse (art. 13 LPGA) - n'est plus applicable lorsqu'un assuré est un ressortissant suisse ou de l'UE et y réside (ATF 130 V 253 consid. 2.3).</w:t>
      </w:r>
    </w:p>
    <w:p>
      <w:r>
        <w:rPr>
          <w:b/>
        </w:rPr>
        <w:t>E. 5.3</w:t>
      </w:r>
    </w:p>
    <w:p>
      <w:r>
        <w:t>Selon l'art. 28 al. 1 LAI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 en moyenne durant une année sans interruption notable; c. au terme de cette année, il est invalide (art. 8 LPGA) à 40 % au moins. Une incapacité de gain de 20 % doit être prise en compte pour le calcul de l'incapacité de travail moyenne selon la let. b de l'art. 28 al. 1 LAI (cf. chiffre 2010 de la Circulaire concernant l'invalidité et l'impotence; Jurisprudence et pratique administrative des autorités d'exécution de l'AVS/AI [VSI] 1998 p. 126 consid. 3c).</w:t>
      </w:r>
    </w:p>
    <w:p>
      <w:r>
        <w:rPr>
          <w:b/>
        </w:rPr>
        <w:t>E. 5.4</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du travail équilibré,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 dans sa nouvelle teneur en vigueur depuis le 1er janvier 2008).</w:t>
      </w:r>
    </w:p>
    <w:p>
      <w:r>
        <w:rPr>
          <w:b/>
        </w:rPr>
        <w:t>E. 6.1</w:t>
      </w:r>
    </w:p>
    <w:p>
      <w:r>
        <w:t>Le recourant a travaillé en Suisse de 2004 à 2009. Actuellement il n'exerce plus d'activité lucrative.</w:t>
      </w:r>
    </w:p>
    <w:p>
      <w:r>
        <w:rPr>
          <w:b/>
        </w:rPr>
        <w:t>E. 6.2</w:t>
      </w:r>
    </w:p>
    <w:p>
      <w:r>
        <w:t>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 qui peut résulter d'une infirmité congénitale, d'une maladie ou d'un accident - et non la maladie en tant que telle. Selon l'art. 16 LPGA, applicable par le renvoi de l'art. 28a al. 1 LAI, pour évaluer le taux d'invalidité, le revenu que l'assuré aurait pu obtenir s'il n'était pas invalide est comparé avec celui qu'il pourrait obtenir en exerçant l'activité qui peut être raisonnablement exigée de lui après les traitements et les mesures de réadaptation, sur un marché de travail équilibré (méthode générale).</w:t>
      </w:r>
    </w:p>
    <w:p>
      <w:r>
        <w:rPr>
          <w:b/>
        </w:rPr>
        <w:t>E. 6.3</w:t>
      </w:r>
    </w:p>
    <w:p>
      <w:r>
        <w:t>Selon une jurisprudence constante, les données fournies par le médecin constituent néanmoins un élément utile pour apprécier les conséquences de l'atteinte à la santé et pour déterminer quels travaux on peut encore raisonnablement exiger de l'assuré (ATF 115 V 133 consid. 2, 114 V 310 consid. 3c, RCC 1991 p. 329 consid. 1c).</w:t>
      </w:r>
    </w:p>
    <w:p>
      <w:r>
        <w:rPr>
          <w:b/>
        </w:rPr>
        <w:t>E. 7.1</w:t>
      </w:r>
    </w:p>
    <w:p>
      <w:r>
        <w:t>L'art. 69 RAI prescrit que l'office de l'assurance-invalidité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w:t>
      </w:r>
    </w:p>
    <w:p>
      <w:r>
        <w:rPr>
          <w:b/>
        </w:rPr>
        <w:t>E. 7.2</w:t>
      </w:r>
    </w:p>
    <w:p>
      <w:r>
        <w:t>Le Tribunal des assurances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351 consid. 3a et les références).</w:t>
      </w:r>
    </w:p>
    <w:p>
      <w:r>
        <w:rPr>
          <w:b/>
        </w:rPr>
        <w:t>E. 8.1</w:t>
      </w:r>
    </w:p>
    <w:p>
      <w:r>
        <w:t>En l'espèce, dans la décision du 26 février 2013, l'OAIE a rejeté la demande de prestations de l'assuré parce que l'atteinte à la santé de l'assuré n'était pas invalidante au sens de la loi sur l'assurance-invalidité.</w:t>
      </w:r>
    </w:p>
    <w:p>
      <w:r>
        <w:rPr>
          <w:b/>
        </w:rPr>
        <w:t>E. 8.2</w:t>
      </w:r>
    </w:p>
    <w:p>
      <w:r>
        <w:t>Selon l'avis unanime des médecins qui se sont prononcés dans cette affaire, l'assuré présente un trouble somatoforme douloureux persistant et est, du point de vue médical, incapable d'exercer une activité lucrative quelle qu'elle soit. Il s'agit donc d'examiner si cette incapacité totale de travail du point de vue médical l'est aussi et dans quelle mesure du point de vue juridique.</w:t>
      </w:r>
    </w:p>
    <w:p>
      <w:r>
        <w:rPr>
          <w:b/>
        </w:rPr>
        <w:t>E. 8.3</w:t>
      </w:r>
    </w:p>
    <w:p>
      <w:r>
        <w:t>Selon la jurisprudence du Tribunal fédéral, les troubles somatoformes douloureux n'entraînent pas, en règle générale, une limitation de longue durée de la capacité de travail pouvant conduire à une invalidité (ATF 130 V 352 consid. 2.2.3). Il existe une présomption que les troubles somatoformes douloureux ou leurs effets peuvent être surmontés par un effort de volonté raisonnablement exigible (ATF 131 V 49). Le Tribunal fédéral a toutefois reconnu qu'il existe des facteurs déterminés qui, par leur intensité et leur constance, rendent la personne incapable de fournir cet effort de volonté, et établi des critères permettant d'apprécier le caractère invalidant de troubles somatoformes douloureux (ATF 130 V 352 et 131 V 49). A cet égard, on retiendra, au premier plan, la présence d'une comorbidité psychiatrique importante par sa gravité, son acuité et sa durée. Un état dépressif majeur peut constituer une telle comorbidité (ATF 130 V 32 consid. 3.3.1).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différentes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Enfin, selon la jurisprudence du Tribunal fédéral (ATF 132 V 65),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les plaintes très démonstratives laissent insensible l'expert, ainsi que l'allégation de lourds handicaps malgré un environnement psychosocial intact).</w:t>
      </w:r>
    </w:p>
    <w:p>
      <w:r>
        <w:rPr>
          <w:b/>
        </w:rPr>
        <w:t>E. 8.4</w:t>
      </w:r>
    </w:p>
    <w:p>
      <w:r>
        <w:t>En l'espèce l'assuré ne présente pas de comorbidité psychiatrique. Les autres critères définis par la jurisprudence du Tribunal fédéral (processus maladif s'étendant sur plusieurs années sans rémission durable, affections corporelles chroniques, perte d'intégration sociale dans toutes les manifestations de la vie, échec de traitements ambulatoires ou stationnaires conformes aux règles de l'art) qui permettraient d'admettre, à titre exceptionnel, le caractère invalidant d'un trouble somatoforme douloureux, ne sont pas remplis non plus en l'espèce puisque l'assuré ne prend des antalgiques qu'à faibles doses, que le syndrome est relativement récent et qu'il n'y a pas de perte d'intégration importante. Le Tribunal de céans retient donc que le trouble somatoforme douloureux que l'assuré présente n'est pas, du point de vue juridique, à considérer comme incapacitant, que l'assuré présente donc une pleine capacité de travail dans toute activité lucrative et qu'il n'existe donc pas de droit à une rente d'invalidité.</w:t>
      </w:r>
    </w:p>
    <w:p>
      <w:r>
        <w:rPr>
          <w:b/>
        </w:rPr>
        <w:t>E. 9</w:t>
      </w:r>
    </w:p>
    <w:p>
      <w:r>
        <w:t>Dans le cadre de cette demande de rente, il est utile de rappeler que, selon un principe général valable en assurances sociales, l'assuré a l'obligation de diminuer le dommage et doit entreprendre de son propre chef tout ce qu'on peut raisonnablement attendre de lui afin d'atténuer autant que possible les conséquences de son invalidité (ATF 130 V 97 consid. 3.2 et les références citées; ATF 123 V 233 consid. 3c). Dans ce contexte, il convient de souligner que ni l'âge, ni la situation familiale ou économique, un arrêt prolongé de l'activité professionnelle ou même le refus d'exercer une activité médicalement exigible ne constituent un critère relevant pour l'octroi d'une rente d'invalidité (arrêt du Tribunal fédéral I 175/04 du 28 janvier 2005 consid. 3).</w:t>
      </w:r>
    </w:p>
    <w:p>
      <w:r>
        <w:rPr>
          <w:b/>
        </w:rPr>
        <w:t>E. 10.1</w:t>
      </w:r>
    </w:p>
    <w:p>
      <w:r>
        <w:t>Le recours, manifestement infondé, doit partant être rejeté dans une procédure à juge unique (art. 85bis al. 3 de la loi fédérale du 20 décembre 1946 sur l'assurance-vieillesse et survivants [LAVS, RS 831.10], applicable par le renvoi de l'art. 69 al. 2 LAI).</w:t>
      </w:r>
    </w:p>
    <w:p>
      <w:r>
        <w:rPr>
          <w:b/>
        </w:rPr>
        <w:t>E. 10.2</w:t>
      </w:r>
    </w:p>
    <w:p>
      <w:r>
        <w:t>Le recourant bénéficie de l'assistance judiciaire. Les frais de représentation nécessaires sont donc supportés provisoirement par la caisse du Tribunal, mais le recourant est toutefois rendu attentif au fait qu'il devra rembourser la caisse du Tribunal s'il se trouve ultérieurement en mesure de le faire. Le Tribunal constate que l'avocate a produit deux mémoires (un recours comportant 10 pages et une réplique de quatre pages) ainsi que divers courriers concernant entre autres l'assistance judiciaire. Vu le travail nécessaire pour la défense du recourant et la difficulté du cas, qui n'était pas particulièrement élevée, le Tribunal considère que 12 heures de travail à 250 francs ont été nécessaires et alloue à la représentante une indemnité globale d'honoraires d'office de CHF 3'000.- sans TVA car le recourant est domicilié à l'étranger (cf. entre autres arrêt du Tribunal administratif fédéral C-6248/2011 du 25 juillet 2012 consid. 12.2.5).</w:t>
      </w:r>
    </w:p>
    <w:p>
      <w:r>
        <w:rPr>
          <w:b/>
        </w:rPr>
        <w:t>E. 10.3</w:t>
      </w:r>
    </w:p>
    <w:p>
      <w:r>
        <w:t>Le recourant bénéficiant de l'assistance judiciaire, il n'est pas perçu de frais de procédure.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