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C-2062/2013 vom 16. Juni 2014</w:t>
      </w:r>
    </w:p>
    <w:p>
      <w:r>
        <w:t>Bundesverwaltungsgericht, 2014-06-16, FR</w:t>
      </w:r>
    </w:p>
    <w:p>
      <w:r>
        <w:rPr>
          <w:b/>
        </w:rPr>
        <w:t xml:space="preserve">Quelle: </w:t>
      </w:r>
      <w:r>
        <w:t>https://mcp.opencaselaw.ch/entscheid/bvger_C-2062_2013</w:t>
      </w:r>
    </w:p>
    <w:p>
      <w:r>
        <w:t>FR: TAF C-2062/2013 du 16 juin 2014</w:t>
      </w:r>
    </w:p>
    <w:p>
      <w:r>
        <w:t>IT: TAF C-2062/2013 del 16 giugno 2014</w:t>
      </w:r>
    </w:p>
    <w:p>
      <w:pPr>
        <w:pStyle w:val="Heading2"/>
      </w:pPr>
      <w:r>
        <w:t>Regeste</w:t>
      </w:r>
    </w:p>
    <w:p>
      <w:r>
        <w:t>Droit à la rente</w:t>
      </w:r>
    </w:p>
    <w:p>
      <w:pPr>
        <w:pStyle w:val="Heading2"/>
      </w:pPr>
      <w:r>
        <w:t>Erwägungen</w:t>
      </w:r>
    </w:p>
    <w:p>
      <w:r>
        <w:rPr>
          <w:b/>
        </w:rPr>
        <w:t>E. 1.1</w:t>
      </w:r>
    </w:p>
    <w:p>
      <w:r>
        <w:t>Sous réserve des exceptions prévues à l'art. 32 de la loi du 17 juin 2005 sur le Tribunal administratif fédéral (LTAF,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 En l'espèce, la Cour de céans est dès lors compétente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Le recours doit être déposé dans les trente jours suivant la notification de la décision sujette à recours (art. 60 al. 1 LPGA). Le mémoire de recours indique les conclusions, motifs et moyens de preuve et porte la signature du recourant ou de son mandataire; celui-ci y joint l'expédition de la décision attaquée et les pièces invoquées comme moyens de preuve, lorsqu'elles se trouvent en ses mains (art. 52 al. 1 PA).</w:t>
      </w:r>
    </w:p>
    <w:p>
      <w:r>
        <w:rPr>
          <w:b/>
        </w:rPr>
        <w:t>E. 1.4</w:t>
      </w:r>
    </w:p>
    <w:p>
      <w:r>
        <w:t>En l'espèce, le recours est recevable, vu qu'il a été déposé en temps utile et dans les formes requises par la loi (art. 60 al. 1 LPGA et 52 PA).</w:t>
      </w:r>
    </w:p>
    <w:p>
      <w:r>
        <w:rPr>
          <w:b/>
        </w:rPr>
        <w:t>E. 2.1</w:t>
      </w:r>
    </w:p>
    <w:p>
      <w:r>
        <w:t>L'examen du droit à des prestations selon la LAI s'agissant d'une rente octroyée antérieurement est régi par la teneur de la LAI au moment de la décision entreprise eu égard au principe selon lequel les règles applicables sont celles en vigueur au moment où les faits juridiquement déterminants se sont produits (ATF 130 V 445 et les références). Les dispositions de la LAI et de la LPGA, sont donc citées dans le présent arrêt dans leur teneur en vigueur dès le 1er janvier 2012, sauf mention contraire, puisque les dispositions de la 6ème révision de la LAI (premier volet) en vigueur dès le 1er janvier 2012 (RO 2011 5659, FF 2010 1647) sont applicables. En ce qui concerne les faits déterminants selon la jurisprudence, le Tribunal de céans doit se limiter à examiner la situation de fait existant jusqu'à la date de la décision attaquée (ATF 130 V 4450 consid. 1.2).</w:t>
      </w:r>
    </w:p>
    <w:p>
      <w:r>
        <w:rPr>
          <w:b/>
        </w:rPr>
        <w:t>E. 2.2</w:t>
      </w:r>
    </w:p>
    <w:p>
      <w:r>
        <w:t>Au niveau du droit international, l'accord entre la Suisse et la Communauté européenne et ses Etats membres sur la libre circulation des personnes du 21 juin 1999 (ALCP, RS 0.142.112.681) est entré en vigueur le 1er juin 2002 avec notamment son annexe II qui règle la coordination des systèmes de sécurité sociale par renvoi au droit européen. Dans ce contexte, l'ALCP fait référence depuis le 1er avril 2012 au règlement (CE) n° 883/2004 du Parlement européen et du Conseil du 29 avril 2004 portant sur la coordination des systèmes de sécurité sociale ainsi qu'au règlement (CE) n° 987/2009 du Parlement européen et du Conseil du 16 septembre 2009 fixant les modalités d'application du règlement (CE) n° 883/2004 portant sur la coordination des systèmes de sécurité sociale (RS 0.831.109.268.1 et 0.831.109.268.11). Ces règlements sont applicables (cf. arrêt du Tribunal fédéral 8C_455/2011 du 4 mai 2012). Conformément à l'art. 4 du règlement (CE) n° 883/2004, les personnes auxquelles ce règlement s'applique bénéficient en principe des mêmes prestations et sont soumises aux mêmes obligations, en vertu de la législation de tout Etat membre, que les ressortissants de celui-ci.</w:t>
      </w:r>
    </w:p>
    <w:p>
      <w:r>
        <w:rPr>
          <w:b/>
        </w:rPr>
        <w:t>E. 3.1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3.2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29 al. 4 LAI). Depuis l'entrée en vigueur des nouveaux règlements n° 883/2004 et n° 987/2009, les ressortissants suisses et de l'Union européenne qui présentent un taux d'invalidité de 40% au moins, ont droit à un quart de rente en application de l'art. 28 al. 1 LAI indépendamment de leur domicile et résidence (art. 4 du règlement 883/04).</w:t>
      </w:r>
    </w:p>
    <w:p>
      <w:r>
        <w:rPr>
          <w:b/>
        </w:rPr>
        <w:t>E. 4.1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rPr>
          <w:b/>
        </w:rPr>
        <w:t>E. 4.2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4.3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4.4</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précité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précité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précité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divergeant - même émanant d'un spécialiste - ait été produit ne suffit toutefois pas à lui seul à remettre en cause la valeur probante d'un rapport médical (arrêt du Tribunal fédéral U 365/06 du 26 janvier 2007 consid. 4.1).</w:t>
      </w:r>
    </w:p>
    <w:p>
      <w:r>
        <w:rPr>
          <w:b/>
        </w:rPr>
        <w:t>E. 5.1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5.2</w:t>
      </w:r>
    </w:p>
    <w:p>
      <w:r>
        <w:t>L'art. 88a al. 1 du règlement sur l'assurance-invalidité du 17 janvier 1961 (RAI, RS 831.201)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date de la notification.</w:t>
      </w:r>
    </w:p>
    <w:p>
      <w:r>
        <w:rPr>
          <w:b/>
        </w:rPr>
        <w:t>E. 5.3</w:t>
      </w:r>
    </w:p>
    <w:p>
      <w:r>
        <w:t>Selon la jurisprudence du Tribunal fédéral des assurances,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voir également ATF 112 V 371 consid. 2b et 387 consid. 1b).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réf. cit., ATF 112 V 371 consid. 2b et 112 V 287 consid. 1b, RCC 1987 p. 36, Droit des assurances sociales - Jurisprudence [SVR] 2004 IV n. 5 consid. 3.3.3). Un motif de révision au sens de l'art. 17 LPGA doit clairement ressortir du dossier (arrêt du Tribunal fédéral I 559/02 du 31 janvier 2003, consid. 3.2 et réf. cit.;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Schaffhauser/Schlauri [Hrsg], Die Revision von Dauerleistungen in der Sozialversicherung, Saint-Gall 1999, p. 15).</w:t>
      </w:r>
    </w:p>
    <w:p>
      <w:r>
        <w:rPr>
          <w:b/>
        </w:rPr>
        <w:t>E. 5.4</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Le Tribunal fédéral a précisé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w:t>
      </w:r>
    </w:p>
    <w:p>
      <w:r>
        <w:rPr>
          <w:b/>
        </w:rPr>
        <w:t>E. 6</w:t>
      </w:r>
    </w:p>
    <w:p>
      <w:r>
        <w:t>En l'espèce, le recourant a bénéficié d'une rente entière d'invalidité à partir du 1er novembre 2007 selon la décision du 17 novembre 2008 de l'OAIE (AI pce 35). La question de savoir si le degré d'invalidité du recourant a subi une modification doit par conséquent être jugée en comparant les faits tels qu'ils se présentaient le 17 novembre 2008 et ceux qui ont existé à la date de la décision litigieuse du 1er mars 2013.</w:t>
      </w:r>
    </w:p>
    <w:p>
      <w:r>
        <w:rPr>
          <w:b/>
        </w:rPr>
        <w:t>E. 7</w:t>
      </w:r>
    </w:p>
    <w:p>
      <w:r>
        <w:t>Les parties s'accordent sur le fait que l'état de santé du recourant s'est amélioré. Alors que l'OAIE considère que le recourant ne peut plus exercer son ancienne activité de chauffeur poids lourds, mais seulement une activité adaptée ne nécessitant pas le port de charges supérieures à 10 kg, le recourant fait valoir dans son recours qu'il veut reprendre son activité de chauffeur poids lourds, mais précise qu'il souffre d'une mutation du gène RYR2. Il demande de retenir qu'il souffre d'une mutation du gène RYR2 et requiert un nouveau calcul de l'invalidité Le Tribunal de céans constate que l'état de santé de l'assuré s'est nettement amélioré depuis l'octroi de la rente en 2008, que le recourant avait retrouvé une pleine capacité de travail dans une activité adaptée lors de l'expertise du Centre B._______ et que son état de santé ne s'est pas aggravé depuis lors, la découverte de la mutation du gène RYR2 n'ayant pas d'influence sur la capacité de travail. Le recourant n'a pas d'intérêt digne de protection à la constatation d'une mutation de gène dans la décision attaquée. Seule est déterminante sa capacité de travail et celle-ci est entière, du moins dans une activité adaptée.</w:t>
      </w:r>
    </w:p>
    <w:p>
      <w:r>
        <w:rPr>
          <w:b/>
        </w:rPr>
        <w:t>E. 8.1</w:t>
      </w:r>
    </w:p>
    <w:p>
      <w:r>
        <w:t>Le taux d'invalidité d'une personne exerçant une activité lucrative est fixé d'après la méthode ordinaire de comparaison des revenus. Ainsi le revenu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équilibré (revenu d'invalide; art. 16 LPGA et art. 28a al. 1 LAI). Les revenus à comparer doivent être évalués de manière aussi concrète que possible si bien qu'il convient, dans la mesure du possible, de se référer aux salaires réellement gagnés par l'assuré avant et après la survenance des problèmes de santé. A défaut d'un salaire de référence, un salaire théorique doit être évalué sur la base des statistiques salariales. Dans le cas où le salaire d'invalide est déterminé d'après les données retenues par les enquêtes suisses sur la structure des salaires (ESS), publiées par l'Office fédéral de la statistique (OFS), il doit être réduit afin de tenir compte des circonstances personnelles et professionnelles du cas particulier (limitations liées au handicap, âge, années de service, nationalité/catégorie d'autorisation de séjour et taux d'occupation). La hauteur de la réduction relève en premier lieu de l'office AI qui dispose pour cela d'un large pouvoir d'appréciation. La jurisprudence n'admet cependant à ce titre pas de déduction globale supérieure à 25 % (ATF 126 V 75 consid. 5). Le juge des assurances sociales ne peut, sans motif pertinent, substituer son appréciation à celle de l'administration (ATF 126 cité consid. 6).</w:t>
      </w:r>
    </w:p>
    <w:p>
      <w:r>
        <w:rPr>
          <w:b/>
        </w:rPr>
        <w:t>E. 8.2</w:t>
      </w:r>
    </w:p>
    <w:p>
      <w:r>
        <w:t>Dans sa comparaison de revenus, l'OAIE a abouti à un degré d'invalidité de 29 %. Le recourant fait valoir qu'il pourrait retravailler comme chauffeur poids lourds, mais ne précise pas s'il considère qu'il ne subirait aucune perte de gain. Il est possible que la mutation du gène RYR2 pouvant provoquer des problèmes cardiaques soit incompatible avec la conduite de poids lourds, mais cette question peut rester ouverte. En effet, il est établi que, même si le recourant ne peut plus exercer son ancienne activité, mais seulement une activité adaptée à plein temps et sans baisse de rendement, le degré d'invalidité est inférieur au seuil de 40 % ouvrant le droit à une rente d'invalidité. Le recourant n'a donc plus droit à une rente.</w:t>
      </w:r>
    </w:p>
    <w:p>
      <w:r>
        <w:rPr>
          <w:b/>
        </w:rPr>
        <w:t>E. 9</w:t>
      </w:r>
    </w:p>
    <w:p>
      <w:r>
        <w:t>Selon une jurisprudence constante (cf. arrêt du Tribunal fédéral 9C_254/2011 du 15 novembre 2011), lorsque la rente a été allouée de façon prolongée, il n'est pas opportun de supprimer la rente, malgré l'existence d'une capacité de travail médicalement documentée, avant que les possibilités théoriques de travail n'aient été confirmées avec l'aide de mesures médicales de réhabilitation et/ou de mesure d'ordre professionnel. Il convient dans chaque cas de vérifier que la personne assurée est concrètement en mesure de mettre à profit sa capacité de gain sur le marché équilibré du travail (art. 7 al. 1 LPGA en corrélation avec l'art. 16 LPGA). Il peut en effet arriver que les exigences du marché du travail ne permettent pas l'exploitation immédiate d'une capacité de travail médicalement documentée; c'est le cas lorsqu'il ressort clairement du dossier que la personne assurée n'est pas en mesure - pour des motifs objectifs et/ou subjectifs liés principalement à la longue absence du marché du travail - de mettre à profit par ses propres moyens les possibilités théoriques qui lui ont été reconnues et nécessite de ce fait l'octroi d'une aide préalable (arrêt 9C_163/2009 du 10 septembre 2010 consid. 4.2.2 [SVR 2011 IV n° 30 p. 86, RSAS 2011 p. 71]). Avant de réduire ou de supprimer une rente d'invalidité, l'administration doit donc examiner si la capacité de travail résiduelle médico-théorique mise en évidence sur le plan médical permet d'inférer une amélioration de la capacité de gain et, partant, une diminution du degré d'invalidité ou s'il est nécessaire au préalable de mettre en oeuvre une mesure d'observation professionnelle (afin d'examiner l'aptitude au travail, la résistance à l'effort, etc.) et/ou des mesures légales de réadaptation.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(arrêt 9C_163/2009 du 10 septembre 2010 consid. 4.2.2 [SVR 2011 IV n° 30 p. 86, RSAS 2011 p. 71]). Dans un arrêt 9C_228/2010 du 26 avril 2011 consid. 3.3 et 3.5 (RSAS 2011 p. 504), le Tribunal fédéral a précisé qu'il existait deux situations dans lesquelles il y avait lieu d'admettre, à titre exceptionnel, que des mesures d'ordre professionnel préalables devaient être considérées comme nécessaires, malgré l'existence d'une capacité de travail médicalement documentée. Il s'agit des cas dans lesquels la réduction ou la suppression, par révision ou reconsidération, du droit à la rente concerne un assuré qui est âgé de 55 ans révolus ou qui a bénéficié d'une rente depuis plus de quinze ans. Cela ne signifie cependant pas que ces assurés peuvent faire valoir des droits acquis dans le contexte de la révision (art. 17 al. 1 LPGA), respectivement de la reconsidération (art. 53 al. 2 LPGA); on admet seulement qu'une réadaptation par soi-même ne peut pas être exigée d'eux en raison de leur âge ou de la longue durée de la rente. En l'occurrence aucune de ces deux conditions ne sont remplies, le recourant n'ayant pas atteint l'âge de 55 ans et n'ayant pas bénéficié de la rente pendant plus de quinze ans.</w:t>
      </w:r>
    </w:p>
    <w:p>
      <w:r>
        <w:rPr>
          <w:b/>
        </w:rPr>
        <w:t>E. 10</w:t>
      </w:r>
    </w:p>
    <w:p>
      <w:r>
        <w:t>C'est donc à raison que l'OAIE a supprimé la rente d'invalidité. Cette suppression peut prendre effet au 1er mai 2013 étant donné que l'amélioration est intervenue au plus tard en avril 2011 et donc qu'elle durait déjà plus de trois mois à la date de la suppression de la rente (cf. ATF 129 V 370 confirmé par arrêt du Tribunal fédéral 8C_451/2010 du 11 novembre 2010). Il appert de ce qui précède que le recours doit être rejeté dans une procédure à juge unique (art. 23 al. 1 let. a LTAF) et la décision confirmée.</w:t>
      </w:r>
    </w:p>
    <w:p>
      <w:r>
        <w:rPr>
          <w:b/>
        </w:rPr>
        <w:t>E. 11.1</w:t>
      </w:r>
    </w:p>
    <w:p>
      <w:r>
        <w:t>Le recours, manifestement infondé, doit partant être rejeté dans une procédure à juge unique (art. 85bis al. 3 de la loi fédérale du 20 décembre 1946 sur l'assurance-vieillesse et survivants [LAVS, RS 831.10], applicable par le renvoi de l'art. 69 al. 2 LAI).</w:t>
      </w:r>
    </w:p>
    <w:p>
      <w:r>
        <w:rPr>
          <w:b/>
        </w:rPr>
        <w:t>E. 11.2</w:t>
      </w:r>
    </w:p>
    <w:p>
      <w:r>
        <w:t>Les frais de procédure, fixés à CHF 400.-, sont mis à la charge du recourant (art. 63 al. 1 PA, applicable par le truchement de l'art. 37 LTAF). Ils sont compensés par l'avance de frais du même montant dont il s'est acquitté au cours de l'instruction.</w:t>
      </w:r>
    </w:p>
    <w:p>
      <w:r>
        <w:rPr>
          <w:b/>
        </w:rPr>
        <w:t>E. 11.3</w:t>
      </w:r>
    </w:p>
    <w:p>
      <w:r>
        <w:t>Il n'est pas alloué d'indemnité de dépens (art. 7 al. 3 du règlement du 21 février 2008 concernant les frais, dépens et indemnités fixés par le Tribunal administratif fédéral [FITAF, RS 173. 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