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C-2054/2022 vom 6. April 2022</w:t>
      </w:r>
    </w:p>
    <w:p>
      <w:r>
        <w:t>Bundesverwaltungsgericht, 2022-04-06, DE</w:t>
      </w:r>
    </w:p>
    <w:p>
      <w:r>
        <w:rPr>
          <w:b/>
        </w:rPr>
        <w:t xml:space="preserve">Quelle: </w:t>
      </w:r>
      <w:r>
        <w:t>https://mcp.opencaselaw.ch/entscheid/bvger_C-2054_2022_d20220406</w:t>
      </w:r>
    </w:p>
    <w:p>
      <w:r>
        <w:t>FR: TAF C-2054/2022 du 6 avril 2022</w:t>
      </w:r>
    </w:p>
    <w:p>
      <w:r>
        <w:t>IT: TAF C-2054/2022 del 6 aprile 2022</w:t>
      </w:r>
    </w:p>
    <w:p>
      <w:pPr>
        <w:pStyle w:val="Heading2"/>
      </w:pPr>
      <w:r>
        <w:t>Regeste</w:t>
      </w:r>
    </w:p>
    <w:p>
      <w:r>
        <w:t>Verh&amp;uuml;tung Unf&amp;auml;lle und Berufskrankheiten | Unfallversicherung, Arbeitssicherheit, Prämienerhöhung, Einspracheentscheid der SUVA vom 6. April 2022</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 schwerden gegen Einspracheentscheide über die Zuteilung der Betriebe und der Versicherten zu den Klassen und Stufen der Prämientarife und An- ordnungen zur Verhütung von Unfällen und Berufskrankheiten ist in Art. 109 Bst. b und c UVG (SR 832.20) geregelt. Bei der hier strittigen Hö- hereinreihung im Prämientarif handelt es sich um eine Massnahme der Un- fallverhütung (BGE 116 V 255 E. 2), weshalb die Zuständigkeit des Bun- desverwaltungsgerichts zur Beurteilung der vorliegenden Beschwerde ge- stützt auf Art. 109 Bst. c UVG gegeben ist.</w:t>
      </w:r>
    </w:p>
    <w:p>
      <w:r>
        <w:rPr>
          <w:b/>
        </w:rPr>
        <w:t>E. 1.2</w:t>
      </w:r>
    </w:p>
    <w:p>
      <w:r>
        <w:t>Das Verfahren vor dem Bundesverwaltungsgericht richtet sich nach dem VwVG, soweit das Verwaltungsgerichtsgesetz nichts anderes be- stimmt (Art. 37 VGG). Vorbehalten bleiben gemäss Art. 3 Bst. dbis VwVG</w:t>
      </w:r>
    </w:p>
    <w:p>
      <w:r>
        <w:t>C-2054/2022 Seite 9 die besonderen Bestimmungen des Bundesgesetzes über den Allgemei- nen Teil des Sozialversicherungsrechts vom 6. Oktober 2000 (ATSG, SR 830.1). Gemäss Art. 1 Abs. 1 UVG sind die Bestimmungen des ATSG auf die Unfallversicherung anwendbar, soweit nicht im UVG ausdrücklich eine Abweichung vom ATSG vorgesehen ist; sodann sind einzelne Berei- che in Art. 1 Abs. 2 UVG von der Anwendung ausgenommen, die Unfall- verhütung gehört indes nicht dazu, weshalb auf den Bereich der Unfallver- hütung (Art. 81 ff. UVG) das ATSG anwendbar ist (UELI KIESER, ATSG- Kommentar, 4. Aufl. 2020, N. 74 zu Art. 2 ATSG).</w:t>
      </w:r>
    </w:p>
    <w:p>
      <w:r>
        <w:rPr>
          <w:b/>
        </w:rPr>
        <w:t>E. 1.3.1</w:t>
      </w:r>
    </w:p>
    <w:p>
      <w:r>
        <w:t>Als Adressatin des Einspracheentscheids vom 6. April 2022 hat die Beschwerdeführerin ein schützenswertes Interesse an dessen Aufhebung oder Abänderung (Art. 59 ATSG, Art. 48 Abs. 1 VwVG), weshalb sie be- schwerdelegitimiert ist. Die Beschwerde wurde im Übrigen frist- und form- gerecht eingereicht (vgl. Art. 38 ff. und Art. 60 ATSG, Art. 50 Abs. 1 in Ver- bindung mit Art. 52 Abs. 1 VwVG). Da auch der Kostenvorschuss innert Frist geleistet worden ist (Art. 63 Abs. 4 VwVG; BVGer-act. 5), ist auf die Beschwerde grundsätzlich einzutreten.</w:t>
      </w:r>
    </w:p>
    <w:p>
      <w:r>
        <w:rPr>
          <w:b/>
        </w:rPr>
        <w:t>E. 1.3.2</w:t>
      </w:r>
    </w:p>
    <w:p>
      <w:r>
        <w:t>Jedoch nicht einzutreten ist auf den beschwerdeweise gestellten An- trag der Beschwerdeführerin auf Aufhebung der Verfügung vom 26. No- vember 2021 (act. 9), da diese im Rahmen des einheitlichen Verwaltungs- verfahrens durch den vorliegend angefochtenen Einspracheentscheid vom</w:t>
      </w:r>
    </w:p>
    <w:p>
      <w:r>
        <w:rPr>
          <w:b/>
        </w:rPr>
        <w:t>E. 1.4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2. Anfechtungsobjekt bildet der Einspracheentscheid der Vorinstanz vom</w:t>
      </w:r>
    </w:p>
    <w:p>
      <w:r>
        <w:rPr>
          <w:b/>
        </w:rPr>
        <w:t>E. 2</w:t>
      </w:r>
    </w:p>
    <w:p>
      <w:r>
        <w:t>Anfechtungsobjekt bildet der Einspracheentscheid der Vorinstanz vom 6. April 2022. Darin wies die Vorinstanz die Einsprache der Beschwerdeführerin vom 10. Dezember 2021/25. Februar 2022 (act. 10 und 11) insbesondere mit der Begründung ab, diese sei ihren Pflichten nach Art. 28 f., 38, 41 und 46 Abs. 2 der Verordnung vom 29. Juni 2005 über die Sicherheit und den Gesundheitsschutz der Arbeitnehmerinnen und Arbeitnehmer bei Bauarbeiten (Bauarbeitenverordnung [aBauAV], SR 832.311.141, in der bis 31. Dezember 2021 in Kraft gestandenen Fassung, aufgehoben per 1. Januar 2022) nur ungenügend nachgekommen. Streitig und zu prüfen ist, ob die von der Vorinstanz mit angefochtenem Einspracheentscheid vom 6. April 2022 aufgrund von wiederholten Zuwiderhandlungen gegen die Arbeitssicherheitsvorschriften rückwirkend auf den 1. Januar 2021 für die Dauer von einem Jahr bestätigte Prämienerhöhung für die BUV von Stufe 110 (Prämiensatz 4.08 %) auf Stufe 114 (Prämiensatz 4.96 %) der Klasse 45G rechtmässig gewesen bzw. unter Beachtung der allgemeinen Grundsätze des Verwaltungshandelns verfügt worden ist.</w:t>
      </w:r>
    </w:p>
    <w:p>
      <w:r>
        <w:rPr>
          <w:b/>
        </w:rPr>
        <w:t>E. 3.1</w:t>
      </w:r>
    </w:p>
    <w:p>
      <w:r>
        <w:t>In zeitlicher Hinsicht sind grundsätzlich diejenigen materiellen Rechtssätze massgebend, die bei der Erfüllung des zu Rechtsfolgen führenden Tatbestandes Geltung hatten (vgl. BGE 148 V 162 E. 3.2.1; 130 V 445 E. 1.2.1 f. m.H.). Am 1. Januar 2022 ist die neue Verordnung über die Sicherheit und den Gesundheitsschutz der Arbeitnehmerinnen und Arbeitnehmer bei Bauarbeiten (Bauarbeitenverordnung, BauAV, SR 832.311.141) in Kraft getreten und die Bauarbeitenverordnung vom 29. Juni 2005 wurde aufgehoben (Art. 122 Abs. 1 BauAV). Vorliegend stehen indes die Rechtsfolgen der im Zeitpunkt der Betriebskontrolle vom 14. September 2021 auf der Baustelle F._______ festgestellten Beanstandungen zur Beurteilung. Die Arbeitgeberin hatte sich damals noch an die Bestimmungen der aBauAV zu halten und es steht die Verletzung der aBauAV zur Diskussion, weshalb der nachfolgenden Beurteilung die bis zum 31. Dezember 2021 in Kraft gewesene Version der Bauarbeitenverordnung (aBauAV) zugrunde zu legen ist (vgl. dazu auch Tschannen/Müller/Kern, Allgemeines Verwaltungsrecht, 5. Aufl. 2022, Rz. 541).</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beweisenden Tatsache. Die Wahrscheinlichkeit ist insoweit überwiegend, als der begründeten Überzeugung keine konkreten Einwände entgegenstehen (Kieser, a.a.O., N. 53 und 59 ff. zu Art. 43 ATSG). Ausserdem gilt der Grundsatz der freien Beweiswürdigung. Danach ist für den Beweiswert grundsätzlich weder die Herkunft eines Beweismittels noch dessen Kennzeichnung massgebend (KIESER, a.a.O., N. 61 ff. zu Art. 43 ATSG; BGE 125 V 351 E. 3a; 122 V 157 E. 1c). Das Sozialversicherungsgericht hat somit alle Beweismittel, unabhängig davon, von wem sie stammen,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N. 20 zu Art. 43 ATSG). Beweislosigkeit wird angenommen, wenn der Sachverhalt nicht mit überwiegender Wahrscheinlichkeit als erstellt betrachtet werden kann (KIESER, a.a.O., N. 68 ff. zu Art. 43 ATSG).</w:t>
      </w:r>
    </w:p>
    <w:p>
      <w:r>
        <w:rPr>
          <w:b/>
        </w:rPr>
        <w:t>E. 3.4</w:t>
      </w:r>
    </w:p>
    <w:p>
      <w:r>
        <w:t>Der Suva steht beim Erlass von Verfügungen betreffend Unfallverhütung ein grosser Ermessensspielraum zu. 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m.H.). Daher hat das Bundesverwaltungsgericht nur den Entscheid der unteren Instanzen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Das Bundesverwaltungsgericht darf seine Prüfungsdichte zurücknehmen,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auch Moser/Beusch/Kneubühler/Kayser, Prozessieren vor dem Bundesverwaltungsgericht, 3. Aufl. 2022, S. 103 Rz. 2.154 m.H.).</w:t>
      </w:r>
    </w:p>
    <w:p>
      <w:r>
        <w:rPr>
          <w:b/>
        </w:rPr>
        <w:t>E. 4</w:t>
      </w:r>
    </w:p>
    <w:p>
      <w:r>
        <w:t>Vorab ist festzuhalten, dass die Vorinstanz bei mehreren Baustellenkontrollen Verstösse gegen die Arbeitssicherheitsvorschriften festgestellt hat. (vgl. Sachverhalt, Bst. B.aa - B.ac hievor). Unbestritten ist zudem auch, dass im Rahmen der Kontrolle vom 10. August 2021 (Baustelle E._______, Flachdachsanierung [...]) eine Missachtung der Arbeitssicherheitsvorschriften, das heisst die fehlende Absturzsicherung bei Dachöffnungen bei einer Absturzhöhe bis 8 m sowie die fehlende Kenntnis der Mitarbeitenden betreffend die «Neun lebenswichtigen Regeln für das Arbeiten auf Dächern und an Fassaden» beanstandet werden musste (act. 1 und 4) und die gestützt auf diese Beanstandungen mit Verfügung vom 12. Oktober 2021 erlassene Prämienerhöhung in Rechtskraft erwachsen ist. Unbestritten ist zudem, dass die Vorinstanz der Arbeitgeberin mit Schreiben vom 17. August 2021 explizit angedroht hat, dass sie eine zusätzliche (kumulative) Prämienerhöhung für den Fall anordnen werde, dass in ihrem Betrieb den Unfallverhütungsvorschriften nicht die nötige Beachtung geschenkt werde (act. 4). Dieser Sachverhalt wird von Seiten Beschwerdeführerin nicht infrage stellt, so dass die genannten Verstösse gegen die Arbeitssicherheit ausgewiesen sind und sich Weiterungen hierzu erübrigen. Bezüglich der im Zuge der Baustellenkontrolle vom 14. September 2021 angelasteten Verstösse gegen die Arbeitssicherheitsvorschriften geht aus der Beschwerde hervor, dass diese jedenfalls nicht im Grundsatz bestritten, sondern lediglich als «nicht als (derart) schwerwiegend» bewertet werden (BVGer-act. 1, S. 9).</w:t>
      </w:r>
    </w:p>
    <w:p>
      <w:r>
        <w:rPr>
          <w:b/>
        </w:rPr>
        <w:t>E. 5.1</w:t>
      </w:r>
    </w:p>
    <w:p>
      <w:r>
        <w:t>Der Vollzug der Bestimmungen über die Verhütung von Berufsunfällen und Berufskrankheiten obliegt gemäss Art. 85 Abs. 1 UVG den Durchführungsorganen des Arbeitsgesetzes vom 13. März 1964 (ArG, SR 822.11) und der SUVA. Zu ergänzen ist, dass die in Anwendung von Art. 85 Abs. 2 UVG eingesetzte Eidgenössische Kommission für Arbeitssicherheit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der Verordnung über die Verhütung von Unfällen und Berufskrankheiten, VUV, SR 832.20), was sie mit dem Leitfaden für das Durchführungsverfahren in der Arbeitssicherheit (nachfolgend: EKAS-Leitfaden, 6. Aufl. 2020)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5.2</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 Laut Art. 66 Abs. 1 VUV kann ein Betrieb in eine höhere Stufe des Prämientarifs versetzt werden, sofern der Arbeitgeber einer vollstreckbaren Verfügung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Durchführungsorgan eine Kopie dieser Verfügung erhält (Art. 66 Abs. 2 VUV).</w:t>
      </w:r>
    </w:p>
    <w:p>
      <w:r>
        <w:rPr>
          <w:b/>
        </w:rPr>
        <w:t>E. 5.3.1</w:t>
      </w:r>
    </w:p>
    <w:p>
      <w:r>
        <w:t>Laut Ziffer 4.2 des EKAS-Leitfadens für das Durchführungsverfahren in der Arbeitssicherheit erlaubt das ordentliche Durchführungsverfahren den zuständigen Organen, die Unfallverhütungsvorschriften in den Betrieben durchzusetzen. Gemäss Ziffer 5.2.1 des EKAS-Leitfadens greift in Fällen, in denen ein sicherheitswidriger Zustand nur vorübergehend und während verhältnismässig kurzer Zeit besteht (etwa bei Bau-, Installations- und Montagearbeiten), ein besonderes Verfahren Platz, das ermöglichen soll, auch solchen Betrieben gegenüber Sanktionen zu ergreifen (ausserordentliches Durchführungsverfahren). Das ausserordentliche Durchführungsverfahren hat Ausnahmecharakter und ist ergänzend dort anzuwenden, wo eine dringliche Erledigung angezeigt ist (Ziffer 5.2.2 und 5.2.3).</w:t>
      </w:r>
    </w:p>
    <w:p>
      <w:r>
        <w:rPr>
          <w:b/>
        </w:rPr>
        <w:t>E. 5.3.2</w:t>
      </w:r>
    </w:p>
    <w:p>
      <w:r>
        <w:t>Gemäss Ziffer 5.3 des EKAS-Leitfadens spricht das Durchführungsorgan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Arbeitssicherheitsvorschriften eine Prämienerhöhung verfügt werde (EKAS-Leitfaden Ziffer 5.3.4). Je nach Bedeutung des Verstosses kann und soll das Verfahren indes abgekürzt werden. Die Prämienerhöhung kann bereits nach der ersten Feststellung angeordnet werden, sofern dem Betrieb vorgängig das rechtliche Gehör gewährt worden ist (Urteil des BVGer C-852/2013 vom 17. Dezember 2015 E. 4.2.6.1).</w:t>
      </w:r>
    </w:p>
    <w:p>
      <w:r>
        <w:rPr>
          <w:b/>
        </w:rPr>
        <w:t>E. 6</w:t>
      </w:r>
    </w:p>
    <w:p>
      <w:r>
        <w:t>Bei der Überprüfung einer Verfügung nach Art. 92 Abs. 3 UVG ist in einem ersten Schritt zu beurteilen, ob eine Missachtung der Vorschriften über die Unfallverhütung vorliegt. Ist dies zu bejahen, muss weiter geprüft werden, ob die verfügte Prämienerhöhung in rechtmässiger Anwendung der mass- geblichen Bestimmungen ergangen ist.</w:t>
      </w:r>
    </w:p>
    <w:p>
      <w:r>
        <w:rPr>
          <w:b/>
        </w:rPr>
        <w:t>E. 6.1</w:t>
      </w:r>
    </w:p>
    <w:p>
      <w:r>
        <w:t>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neben der VUV auch weitere Verordnungen erlassen, in welchen die Anforderungen an die Arbeitssi- cherheit für bestimmte Tätigkeiten konkretisiert werden. Dazu gehört na- mentlich die aBauAV. Für die vorliegende Beurteilung sind insbesondere die nachfolgenden Bestimmungen relevant:</w:t>
      </w:r>
    </w:p>
    <w:p>
      <w:r>
        <w:rPr>
          <w:b/>
        </w:rPr>
        <w:t>E. 6.2</w:t>
      </w:r>
    </w:p>
    <w:p>
      <w:r>
        <w:t>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w:t>
      </w:r>
    </w:p>
    <w:p>
      <w:r>
        <w:t>C-2054/2022 Seite 15 beitgeber schriftlich zu bestätigen. Sie markiert den Beginn des Durchfüh- rungsverfahrens (ROGER ANDRES, Die Normen der Arbeitssicherheit, 2016, N. 255, N. 753 und N. 791). Wird der Ermahnung keine Folge geleistet, so ordnet das zuständige Durchführungsorgan, nach Anhörung des Arbeitge- bers und der unmittelbar betroffenen Arbeitnehmer, die erforderlichen Massnahmen durch Verfügung an und setzt dem Arbeitgeber eine ange- messene Frist zum Vollzug der Massnahmen (Art. 64 Abs. 1 VUV). In drin- genden Fällen ist die Verfügung ohne vorgängige Ermahnung zu erlassen (vgl. Art. 62 Abs. 2 VUV). Leistet der Arbeitgeber einer vollstreckbaren Ver- fügung keine Folge oder handelt er auf andere Weise Vorschriften über die Arbeitssicherheit zuwider, kann sein Betrieb nach Art. 66 Abs. 1 VUV i.V.m. Art. 92 Abs. 3 UVG in eine höhere Stufe des Prämientarifs versetzt werden (Prämienerhöhung).</w:t>
      </w:r>
    </w:p>
    <w:p>
      <w:r>
        <w:rPr>
          <w:b/>
        </w:rPr>
        <w:t>E. 6.3</w:t>
      </w:r>
    </w:p>
    <w:p>
      <w:r>
        <w:t>Gemäss Art. 3 Abs. 1 VUV muss der Arbeitgeber zur Wahrung und Ver- besserung der Arbeitssicherheit alle Anordnungen erteilen und alle Schutz- massnahmen treffen, die den Vorschriften der VUV und den für seinen Be- trieb zusätzlich geltenden Vorschriften über die Arbeitssicherheit sowie im Übrigen den anerkannten sicherheitstechnischen und arbeitsmedizini- schen Regeln entsprechen.</w:t>
      </w:r>
    </w:p>
    <w:p>
      <w:r>
        <w:rPr>
          <w:b/>
        </w:rPr>
        <w:t>E. 6.4</w:t>
      </w:r>
    </w:p>
    <w:p>
      <w:r>
        <w:t>Nach Art. 4 VUV muss der Arbeitgeber – sofern die Sicherheit der Ar- beitnehmer auf andere Weise nicht mehr gewährleistet ist – die Arbeit in den betreffenden Gebäuden oder Räumen oder an den betreffenden Ar- beitsstätten oder Betriebseinrichtungen bis zur Behebung des Schadens oder des Mangels einstellen lassen, es sei denn, dass dadurch die Gefahr erhöht würde.</w:t>
      </w:r>
    </w:p>
    <w:p>
      <w:r>
        <w:rPr>
          <w:b/>
        </w:rPr>
        <w:t>E. 6.5</w:t>
      </w:r>
    </w:p>
    <w:p>
      <w:r>
        <w:t>Gemäss Art. 3 Abs. 1 aBauAV müssen Bauarbeiten so geplant werden, dass das Risiko von Berufsunfällen, Berufskrankheiten oder Gesundheits- beeinträchtigungen möglichst klein ist und die notwendigen Sicherheits- massnahmen, namentlich bei der Verwendung von Arbeitsmitteln, einge- halten werden können.</w:t>
      </w:r>
    </w:p>
    <w:p>
      <w:r>
        <w:rPr>
          <w:b/>
        </w:rPr>
        <w:t>E. 6.6</w:t>
      </w:r>
    </w:p>
    <w:p>
      <w:r>
        <w:t>Art. 28 Abs. 1 aBauAV sieht vor, dass an Dachrändern, auch bei gie- belseitigen Dachrändern, ab einer Absturzhöhe von 3 m Massnahmen zu treffen sind, um Abstürze zu verhindern. Bei Dächern mit einer Neigung bis 10° kann der Spenglergang entfallen, wenn ein durchgehender Seiten- schutz nach Art. 16 angebracht ist und alle Arbeiten innerhalb des Seiten- schutzes ausgeführt werden können (Art. 29 Abs. 2 aBauAV).</w:t>
      </w:r>
    </w:p>
    <w:p>
      <w:r>
        <w:t>C-2054/2022 Seite 16</w:t>
      </w:r>
    </w:p>
    <w:p>
      <w:r>
        <w:rPr>
          <w:b/>
        </w:rPr>
        <w:t>E. 6.7</w:t>
      </w:r>
    </w:p>
    <w:p>
      <w:r>
        <w:t>Im Hinblick auf die Gewährleistung der Absturzsicherung sieht Art. 15 Abs. 1 aBauAV vor, dass ein Seitenschutz zu verwenden ist bei unge- schützten Stellen mit einer Absturzhöhe von mehr als 2 m und bei solchen im Bereich von Gewässern und Böschungen. Der Seitenschutz besteht aus Geländerholm, Zwischenholm und Bordbrett (Art. 16 Abs. 1 aBauAV). Gerüstbestandteile, die verbogen, geknickt, durch Korrosion oder anders- wie beschädigt sind, dürfen nicht benützt werden (Art. 38 aBauAV). Ge- rüste sind so aufzubauen, dass sämtliche Bestandteile gegen unbeabsich- tigtes Verschieben gesichert sind (Art. 39 aBauAV). Das Gerüst ist am Bau- werk zug- und druckfest zu verankern oder anderweitig in geeigneter Weise, namentlich durch Abstützen oder Abspannen, zu fixieren (Art. 41 Abs. 1 aBauAV). Die Verankerungen und anderweitigen Fixierungen sind fortlaufend dem Gerüstaufbau oder -abbau folgend zu montieren bzw. zu entfernen (Art. 41 Abs. 2 aBauAV). Der Abstand des Belages von der Fassade darf in keiner Bauphase 30 cm übersteigen. Ist dies nicht möglich, so sind zusätzliche Massnahmen zu treffen, um einen Absturz zu verhindern (Art. 46 Abs. 2 aBauAV). Der Belag des Spenglerganges ist für eine dynamische Beanspruchung wie beim Sturz vom Dach zu bemessen (Art. 47 Abs. 3 aBauAV). Das Gerüst ist durch jeden Benutzer und jede Benutzerin täglich einer Sichtkontrolle zu unterziehen. Weist es Mängel auf, so darf es nicht benutzt werden (Art. 49 Abs. 1 aBauAV).</w:t>
      </w:r>
    </w:p>
    <w:p>
      <w:r>
        <w:rPr>
          <w:b/>
        </w:rPr>
        <w:t>E. 6.8</w:t>
      </w:r>
    </w:p>
    <w:p>
      <w:r>
        <w:t>Entsprechend den Vorgaben nach Art. 6 Abs. 1 VUV sorgt der Arbeit- geber dafür, dass alle in seinem Betrieb beschäftigten Arbeitnehmer, ein- schliesslich der dort tätigen Arbeitnehmer eines anderen Betriebes, ausrei- chend und angemessen informiert und angeleitet werden über die bei ihren Tätigkeiten auftretenden Gefahren sowie über die Massnahmen der Ar- beitssicherheit. Diese Information und Anleitung haben im Zeitpunkt des Stellenantritts und bei jeder wesentlichen Änderung der Arbeitsbedingun- gen zu erfolgen und sind nötigenfalls zu wiederholen.</w:t>
      </w:r>
    </w:p>
    <w:p>
      <w:r>
        <w:rPr>
          <w:b/>
        </w:rPr>
        <w:t>E. 6.9.1</w:t>
      </w:r>
    </w:p>
    <w:p>
      <w:r>
        <w:t>Die Vorinstanz hat der Beschwerdeführerin im Rahmen der Gewäh- rung des rechtlichen Gehörs vom 17. September 2021 die folgenden Be- anstandungen mitgeteilt: Feststellung 1: Arbeiten auf dem Dach</w:t>
      </w:r>
    </w:p>
    <w:p>
      <w:r>
        <w:t>C-2054/2022 Seite 17 • Die Sicherheitsmassnahmen am Dachrand fehlen teilweise (Art. 28 und 29 aBauAV). Absturzhöhe bis ca. 3.40 m. Feststellung 2: Gerüstmängel • Kontrolle: Das Gerüst wird von den Gerüstbenutzern nicht täglich einer Sichtkontrolle unterzogen (Art. 49 aBauAV). • Verankerung: Das Gerüst ist ungenügend verankert (Art. 41 aBauAV). • Fassadenabstand: Der Fassadenabstand ist teilweise grösser als 30 cm (Art. 46 Abs. 2 aBauAV). • Gerüstbelag: Der Gerüstbelag befindet sich teilweise in sehr schlechtem Zustand (Art. 38 aBauAV). Der Belag des Spenglerganges ist teilweise nicht für eine dynamische Beanspruchung geprüft worden (Art. 47 Abs. 3 aBauAV). • Der Gerüstbelag ist teilweise nicht gegen unbeabsichtigtes Verschieben gesichert (Art. 39 aBauAV). • Seitenschutz aussen (Geländer, Zwischenholm und Bordbrett): Der Sei- tenschutz fehlt teilweise (Art. 16 Abs. 1 aBauAV). Bordbretter fehlen teil- weise (Art. 16 Abs. 1 aBauAV). Feststellung 3: Lebenswichtige Regeln Arbeiten auf Dächern und an Fas- saden • Wir stellten auf der Baustelle fest, dass die Mitarbeitenden die „Neun le- benswichtigen Regeln für das Arbeiten auf Dächern und an Fassaden“ nur ungenügend kennen.</w:t>
      </w:r>
    </w:p>
    <w:p>
      <w:r>
        <w:rPr>
          <w:b/>
        </w:rPr>
        <w:t>E. 6.9.2</w:t>
      </w:r>
    </w:p>
    <w:p>
      <w:r>
        <w:t>Die Beschwerdeführerin hat diese Beanstandungen im Rahmen ihrer Rückmeldung vom 20. September 2021 nicht bestritten. Vielmehr hat sie sich auf die blosse Mitteilung beschränkt, dass die Planunterlagen «eine andere Höhe vorausgesagt» hätten (act. 7). Ob effektiv eine Diskrepanz zwischen den Planunterlagen und der von der Vorinstanz gemessenen ef- fektiven Höhe besteht, braucht nicht abschliessend entschieden zu wer- den. Denn die Beschwerdeführerin dürfte sich ohnehin nicht auf unrichtige Plangrundlagen verlassen, wenn und soweit diese nicht den Tatsachen entsprechen. Sie hat vielmehr sicherzustellen, dass mit Blick auf die tat- sächlichen Gegebenheiten die Arbeitssicherheitsvorschriften eingehalten</w:t>
      </w:r>
    </w:p>
    <w:p>
      <w:r>
        <w:t>C-2054/2022 Seite 18 werden. Hinzu kommt, dass die Beschwerdeführerin zu den weiteren Be- anstandungen nicht Stellung bezogen hat. Dementsprechend ist mit dem Beweisgrad der überwiegenden Wahrscheinlichkeit erstellt (vgl. dazu E. 3.3 hiervor), dass die Beschwerdeführerin am 14. September 2021 er- neut mehrere für die Gewährleistung der Arbeitssicherheit auf Baustellen elementare Sicherheitsvorschriften missachtet hat, und zwar auch solche, welche eine unmittelbare, schwere Gefährdung von Leben und Gesundheit beinhalten. Damit steht fest, dass sie im Zusammenhang mit der Unfallver- hütung rechtlich relevante Sicherheitsvorschriften verletzt hat, weshalb sie mangels Exkulpation die Konsequenzen in Form der verfügten Prämiener- höhung zu tragen hat. Somit bleibt nachfolgend weiter zu prüfen, ob die verfügte Prämienerhö- hung in rechtmässiger Anwendung der massgeblichen Rechtsnormen er- gangen ist.</w:t>
      </w:r>
    </w:p>
    <w:p>
      <w:r>
        <w:rPr>
          <w:b/>
        </w:rPr>
        <w:t>E. 7.1</w:t>
      </w:r>
    </w:p>
    <w:p>
      <w:r>
        <w:t>Beschwerdeweise wendet die Beschwerdeführerin gegen die erneute Prämienerhöhung im Wesentlichen ein, sie habe klarerweise davon aus- gehen dürfen, dass mit der am 12. Oktober 2021 verfügten Prämienerhö- hung alle vor diesem Datum liegenden «angeblichen Verfehlungen» abge- golten seien. Zudem habe das Durchführungsorgan im ausserordentlichen Durchführungsverfahren gemäss Ziffer 5.2.8 des EKAS-Leitfadens dreimal eine Verwarnung auszusprechen, bevor sie bei der vierten Feststellung ei- nes sicherheitswidrigen Zustandes eine Prämienerhöhung verfügen dürfe. Bereits mit Verfügung vom 12. Oktober 2021 sei die Prämie gestützt auf die mit dem genannten Schreiben vom 15. März 2016, vom 18. November 2019 sowie vom 4. Mai 2021 gerügten Mängel erhöht worden. Es könne in der darauffolgenden Verfügung vom 26. November 2021 nicht unter Hin- weis auf dieselben Mängel eine Prämienerhöhung verfügt werden, da die Vorinstanz nicht zweimal gestützt auf denselben Sachverhalt eine Prä- mienerhöhung vornehmen dürfe. Die Vorinstanz habe sich nicht an dieses Verfahren gehalten und damit den Verhältnismässigkeitsgrundsatz miss- achtet. Hinzu komme, dass das Durchführungsorgan nur bei schwerwie- genden sicherheitswidrigen Zuständen eine weitere Prämienerhöhung an- ordnen könne. Ein schwerwiegender sicherheitswidriger Zustand sei vor- liegend nicht gegeben. Zudem handle es sich um eine nur geringe Abwei- chung, weshalb diese nicht aufgefallen sei und die Beschwerdeführerin auch nicht nachgemessen habe (BVGer-act. 1). Replicando führt die Be- schwerdeführerin ergänzend aus, die Mangelhaftigkeit des Gerüsts könne</w:t>
      </w:r>
    </w:p>
    <w:p>
      <w:r>
        <w:t>C-2054/2022 Seite 19 ihr nicht angelastet werden, so dass gestützt darauf keine Prämienerhö- hung verfügt werden dürfe. Im Rahmen der Verhältnismässigkeitsprüfung sei überdies zu beachten, dass kein Unfall geschehen sei (BVGer-act. 13).</w:t>
      </w:r>
    </w:p>
    <w:p>
      <w:r>
        <w:rPr>
          <w:b/>
        </w:rPr>
        <w:t>E. 7.2</w:t>
      </w:r>
    </w:p>
    <w:p>
      <w:r>
        <w:t>Dem hält die Vorinstanz in ihrer Beschwerdevernehmlassung vom</w:t>
      </w:r>
    </w:p>
    <w:p>
      <w:r>
        <w:rPr>
          <w:b/>
        </w:rPr>
        <w:t>E. 8</w:t>
      </w:r>
    </w:p>
    <w:p>
      <w:r>
        <w:t>Nachfolgend ist zu prüfen, ob die hier streitige Höhereinreihung der Beschwerdeführerin im BUV-Prämientarif in korrekter Anwendung der massgeblichen Rechtsnormen, insbesondere der gesetzlichen Zuständigkeitsregeln und unter Beachtung der allgemeinen Grundsätze des Verwaltungshandelns verfügt wurde.</w:t>
      </w:r>
    </w:p>
    <w:p>
      <w:r>
        <w:rPr>
          <w:b/>
        </w:rPr>
        <w:t>E. 8.1</w:t>
      </w:r>
    </w:p>
    <w:p>
      <w:r>
        <w:t>Gemäss Art. 66 Abs. 2 VUV ordnet das zuständige Durchführungsorgan die Prämienerhöhung nach Art. 113 Abs. 2 UVV an, welche vom zuständigen Versicherer unverzüglich verfügt werden muss. Nach Art. 113 Abs. 2 UVV erfolgt wegen Zuwiderhandlung gegen Vorschriften über die Verhütung von Unfällen eine Einreihung in eine höhere Stufe des Prämientarifs, wobei der Betrieb in der Regel in eine Stufe mit einem um mindestens 20 % höheren Prämiensatz versetzt werden soll. Die Sanktion greift ungeachtet der Schwere des Verstosses. Das Eidgenössische Versicherungsgericht (EVG, heute: BGer) hat diese Ordnung grundsätzlich als mit dem Verhältnismässigkeitsprinzip und dem Willkürverbot vereinbar bezeichnet (Urteil des EVG U 240/03 vom 2. Juni 2004 E. 6.3 m.H. auf BGE 116 V 255 E. 4b und c, veröffentlicht in: RKUV 2004 Nr. U 525 S. 549 ff.). Die verfügte Sanktion muss sich aber auch im Einzelfall als verhältnismässig erweisen (BGE 116 V 255 E. 4b; Urteil des BVGer C-4640/2007 vom 9. März 2009 E. 4.2.2 m.H.).</w:t>
      </w:r>
    </w:p>
    <w:p>
      <w:r>
        <w:rPr>
          <w:b/>
        </w:rPr>
        <w:t>E. 8.2</w:t>
      </w:r>
    </w:p>
    <w:p>
      <w:r>
        <w:t>Gemäss EKAS-Leitfaden könnte jeder Verstoss gegen Vorschriften über die Arbeitssicherheit gemäss Art. 92 Abs. 3 UVG mit einer Prämienerhöhung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entscheiden, ob die Vollstreckungsmassnahme im Einzel- oder nur im Wiederholungsfall ergriffen werden soll. Zuwiderhandlungen mit erhöhter oder noch grösserer Gefährdung (vgl. Ziffer 4.3 EKAS-Leitfaden) führen in der Regel zu einer Ermahnung respektive einer höheren Ermahnungsstufe (Ziffer 2.6 und 5.2.7 EKAS-Leitfaden). Die Erläuterungen zum ausserordentlichen Durchführungsverfahren finden sich in Ziffer 5 EKAS-Leitfaden. Das Durchführungsorgan spricht im ausserordentlichen Durchführungsverfahren im Normalfall dreimal eine Ermahnung aus und verfügt erst bei der vierten Feststellung eines sicherheitswidrigen Zustandes eine Prämienerhöhung (Ziffern 5.3.1 ff. EKAS-Leitfaden). Mit der dritten Ermahnung wird dem Betrieb angedroht, dass bei einem weiteren Verstoss gegen Arbeitssicherheitsvorschriften eine Prämienerhöhung verfügt werde (EKAS-Leitfaden Ziffer 5.3.4). Das Schema von Ziffer 5.1 entspricht dem Normalfall (4 Feststellungen mit erhöhter oder noch grösserer Gefährdung). Je nach der Bedeutung des Verstosses kann und soll das Verfahren abgekürzt werden. Die Prämienerhöhung kann daher bereits nach der ersten Feststellung angeordnet werden, sofern dem Betrieb vorgängig das rechtliche Gehör gewährt worden ist. Andererseits sollen Feststellungen, die mehr als 10 Jahre zurückliegen, nicht berücksichtigt werden (Ziffer 5.2.10 EKAS-Leitfaden).</w:t>
      </w:r>
    </w:p>
    <w:p>
      <w:r>
        <w:rPr>
          <w:b/>
        </w:rPr>
        <w:t>E. 8.3</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Urteile des BVGer C-1545/2018 vom 1. Oktober 2020 E. 6.4.2; C-852/2013 vom 17. Dezember 2015 E. 4.2.6.2). Ob die Feststellung eines Verstosses gegen Arbeitssicherheitsvorschriften in einer Ermahnung oder - weil aus Dringlichkeit auf eine Ermahnung verzichtet wurde - in der Verfügung enthalten ist, spielt keine Rolle (BVGE 2010/37 E. 2.4.2.3). Die Grundsätze der Rechtsgleichheit und der Verhältnismässigkeit verlangen, dass auch schwerer wiegende Feststellungen im Rahmen des ausserordentlichen Durchführungsverfahrens berücksichtigt werden (Ziffer 5.2.3 EKAS-Leitfaden).</w:t>
      </w:r>
    </w:p>
    <w:p>
      <w:r>
        <w:rPr>
          <w:b/>
        </w:rPr>
        <w:t>E. 8.4</w:t>
      </w:r>
    </w:p>
    <w:p>
      <w:r>
        <w:t>Die Beschwerdeführerin wurde von der Vorinstanz mit Verfügung vom 26. November 2021 aufgrund der in der vorstehenden Erwägung 6.9.1 erfolgten Beanstandungen den BUV-Prämientarif für die Unfallversicherung rückwirkend auf den 1. Januar 2021 für die Dauer von einem Jahr von Stufe 110 (Prämiensatz 4.08 %) auf Stufe 114 (Prämiensatz 4.96 %) der Klasse 45G eingereiht (act. 9). Mit Schreiben vom 17. August 2021 wurde die Beschwerdeführerin von der Suva unmissverständlich darauf hingewiesen, dass sie eine zusätzliche (kumulative) Prämienerhöhung auferlegen würde, falls sie erneut eine Missachtung der Unfallverhütungsvorschriften feststellen sollte. Bereits rund einen Monat später, am 14. September 2021, hat die Beschwerdeführerin erneut mehrere Arbeitssicherheitsvorschriften missachtet. Bei ungesicherten Arbeiten in unmittelbarer Nähe der Absturzkante handelt es sich eine unmittelbare schwere Gefährdung von Leben und Gesundheit (vgl. dazu Ziffer 4.3.1 des EKAS-Leitfadens). Allein gestützt auf diese Verfehlung hätte die Vorinstanz eine Prämienerhöhung anordnen können (vgl. dazu E. 5.3.2 hiervor). Vorliegend sind allerdings darüber hinaus die mehrfachen Ermahnungen wegen Missachtung der erforderlichen Massnahmen im Interesse von Arbeitssicherheit und Gesundheitsschutz zu berücksichtigen. So musste die Beschwerdeführerin - wie dargelegt - mit Schreiben vom 15. März 2016, 18. November 2019, 4. Mai 2021 und 17. August 2021 bereits mehrfach ermahnt werden. Der Beschwerdeführerin wurde das rechtliche Gehör am 17. September 2021 gewährt (act. 6), wobei sie zu ihrer Entlastung lediglich eine abweichende Höhe in den Planunterlagen geltend gemacht hat (act. 7). Aufgrund der vorstehend zusammengefasst wiedergegebenen, vorliegend massgeblichen Bestimmungen des EKAS-Leitfadens, der Verordnungsbestimmungen und der Rechtsprechung des Bundesverwaltungsgerichts (vgl. E. 5.3 und E. 8 hiervor) lässt sich nicht beanstanden, dass die Vorinstanz mit Verfügung vom 26. November 2021 die Prämie für die Berufsunfallversicherung rückwirkend per 1. Januar 2021 von Stufe 110 (Prämiensatz 4.08 %) auf Stufe 114 (Prämiensatz 4.96 %) erhöht hat. Damit hat die Vorinstanz die Beschwerdeführerin entsprechend den Vorgaben von Art. 113 Abs. 2 UVV rückwirkend für das Jahr 2021 im BUV-Prämientarif um vier Stufen höher eingereiht (vgl. hierzu auch Art. 92 Abs. 3 UVG und Ziffer 7.3.4 EKAS-Leitfaden, mit welchen keine über Gesetz und Verordnung hinausgehenden Einschränkungen eines materiellen Rechtsanspruchs eingeführt wurden [BGE 142 V 425 E. 7.2] und die mit den allgemeinen Grundsätzen des Bundesrechts im Einklang stehen [BGE 132 V 121 E. 4.4]). Diese Höhereinreihung erweist sich als mit den massgeblichen gesetzlichen Grundlagen und dem Grundsatz der Verhältnismässigkeit im Einklang stehend. Dieser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BGE 129 V 271 E. 4.1.2; 128 II 297 E. 5.1, je mit Hinweisen; SVR 2001 IV Nr. 17 S. 51 E. 4b); vgl. auch Art. 36 Abs. 3 BV). Diese Voraussetzungen sind bei der vorgenommenen Prämienerhöhung zweifellos erfüllt. Da die rückwirkende Versetzung in eine höhere Gefahrenstufe auf Gesetzesstufe normiert ist, ist die von der Vorinstanz rückwirkend auf den 1. Januar 2021 für die Dauer von einem Jahr verfügte nochmalige Prämienerhöhung nicht zu beanstanden.</w:t>
      </w:r>
    </w:p>
    <w:p>
      <w:r>
        <w:rPr>
          <w:b/>
        </w:rPr>
        <w:t>E. 8.5.1</w:t>
      </w:r>
    </w:p>
    <w:p>
      <w:r>
        <w:t>Was die Beschwerdeführerin dagegen einwendet, vermag sie nicht zu entlasten. In erster Linie stellt sie sich auf den Standpunkt, dass sie mit der Prämienerhöhungsverfügung vom 12. Oktober 2021 für sämtliche vor diesem Datum erfolgten Beanstandungen sanktioniert worden sei. Allerdings übersieht sie dabei, dass nach der Beanstandung für die Kontrolle vom 10. August 2021 bereits mit Schreiben vom 17. August 2021 darauf aufmerksam gemacht worden ist, dass eine erneute Verfehlung eine kumulative Prämienerhöhung zur Folge haben würde. Im Rahmen der Beurteilung einer Prämienerhöhung und unter Beachtung des Verhältnismässigkeitsprinzips kann die Vorinstanz zudem sämtliche bisherigen Verfehlungen der letzten 10 Jahre in die Beurteilung miteinbeziehen (Ziffer 5.2.10 EKAS-Leitfaden).</w:t>
      </w:r>
    </w:p>
    <w:p>
      <w:r>
        <w:rPr>
          <w:b/>
        </w:rPr>
        <w:t>E. 8.5.2</w:t>
      </w:r>
    </w:p>
    <w:p>
      <w:r>
        <w:t>Dass das Kontrollorgan üblicherweise dreimal eine Ermahnung ausspricht und erst bei der vierten Feststellung eines sicherheitswidrigen Zustandes eine Prämienerhöhung verfügt (vgl. EKAS-Leitfaden Ziffer 5.3), ist im vorliegenden Fall nicht entscheidend. Denn die genannte Regel ist - wie bereits dargelegt - Ausdruck des Verhältnismässigkeitsgrundsatzes und gilt insbesondere vor einer erstmaligen Sanktion. Vorliegend stellte indes die Suva bereits rund einen Monat nach der Beanstandung vom 10. August 2021 erneute mehrfache Verletzungen der Vorschriften über die Arbeitssicherheit fest. Unter Berücksichtigung der bereits vor dem 10. August 2021 erfolgten Beanstandungen hat die Vorinstanz ihr Ermessen nicht überschritten, wenn sie angesichts der erneut festgestellten Mängel, bei welchen es sich (wiederum) um teilweise schwerwiegende Zuwiderhandlungen mit unmittelbarer schwerer Gefährdung von Leben und Gesundheit handelte, bereits bei der ersten erneuten Verfehlung eine (erneute) Prämienerhöhung verfügt hat. Die Beschwerdeführerin ist in diesem Zusammenhang ist daran zu erinnern, dass gemäss Art. 92 Abs. 3 UVG und Art. 66 Abs. 1 VUV grundsätzlich auch ein einzelner Verstoss eine (rückwirkende) Prämienerhöhung rechtfertigen kann und dass eine solche Sanktion den betreffenden Arbeitgeber dazu zwingen soll, die Unfallvorschriften in Zukunft einzuhalten (Urteil des BVGer C-3063/2020 vom 12. April 2022 E. 6.4.1.3; vgl. dazu auch E. 5.3.2 hiervor). Es ist auch daran zu erinnern, dass das Nichteinhalten von Sicherheitsvorschriften erhebliche Kosten zum Schaden der Versichertengemeinschaft verursachen kann (vgl. Urteil des BVGer C-6018/2008 vom 25. November 2010 E. 6.2.4 m.H.). Schliesslich ist darauf hinzuweisen, dass eine strafweise Höhereinreihung aufgrund von Zuwiderhandlungen gegen Arbeitssicherheitsvorschriften rechtsprechungsgemäss unabhängig davon erfolgt, ob sich aufgrund der nicht eingehaltenen Sicherheitsvorschriften ein Unfall ereignet hat oder nicht (vgl. BGE 116 V 255 E. 4c; Urteile des BVGer C-1545/2018 vom 1. Oktober 2020 E. 6.4.3; C-3410/2009 vom 11. November 2013 E. 4.8; C-4640/2007 vom 9. März 2009 E. 4.3).</w:t>
      </w:r>
    </w:p>
    <w:p>
      <w:r>
        <w:rPr>
          <w:b/>
        </w:rPr>
        <w:t>E. 8.5.3</w:t>
      </w:r>
    </w:p>
    <w:p>
      <w:r>
        <w:t>Nicht zu entlasten vermag die Beschwerdeführerin schliesslich auch ihr Einwand, sie sei nicht Herstellerin des Gerüstes und deshalb nicht für dessen Mängel verantwortlich. Denn Art. 3 Abs. 1 VUV verpflichtet den Arbeitgeber, zur Wahrung und Verbesserung der Arbeitssicherheit alle Anordnungen zu erteilen und alle Schutzmassnahmen zu treffen, die den Vorschriften dieser Verordnung und den für seinen Betrieb zusätzlich geltenden Vorschriften über die Arbeitssicherheit sowie im Übrigen den anerkannten sicherheitstechnischen und arbeitsmedizinischen Regeln entsprechen. Sind an einem Arbeitsplatz mehrere Betriebe tätig, so haben deren Arbeitgeber zudem die zur Wahrung der Arbeitssicherheit erforderlichen Absprachen zu treffen und die notwendigen Massnahmen anzuordnen (Art. 9 Abs. 1 Satz 1 VUV). Der Umstand, dass die Beschwerdeführerin nicht selber für die Erstellung von Bauvorrichtungen (Gerüste etc.) zuständig und verantwortlich ist, erweist sich als nicht entscheidend. Die Frage, wer für einen unsicheren Zustand verantwortlich und für dessen Behebung zuständig ist, erweist sich bei dieser Regelung als nicht entscheidend und braucht daher auch nicht weiter erörtert zu werden (vgl. dazu Urteile des BVGer C-2070/2016 vom 8. Januar 2018 E. 5.2.1; C-7273/2013 vom 8. Mai 2015 E. 6.6.2; C-2363/2012 vom 11. November 2013 E. 5.1.1; C-5278/2010 vom 22. Oktober 2012 E. 4.1.1).</w:t>
      </w:r>
    </w:p>
    <w:p>
      <w:r>
        <w:rPr>
          <w:b/>
        </w:rPr>
        <w:t>E. 9</w:t>
      </w:r>
    </w:p>
    <w:p>
      <w:r>
        <w:t>Aufgrund der vorstehenden Erwägungen ist zusammenfassend festzuhalten, dass das Vorgehen der Vorinstanz den massgeblichen Gesetzes- und Verordnungsbestimmungen sowie den Regeln des EKAS-Leitfadens und der bundesgerichtlichen Rechtsprechung entsprach und verhältnismässig war. Insofern erweist sich die am 26. November 2021 verfügte (act. 9) und mit angefochtenem Einspracheentscheid vom 6. April 2022 (act. 12) bestätigte Prämienerhöhung als korrekt, weshalb die dagegen erhobene Beschwerde vom 4. Mai 2022 - soweit darauf einzutreten ist (vgl. E. 1.3.2 hiervor) - als unbegründet abzuweisen ist.</w:t>
      </w:r>
    </w:p>
    <w:p>
      <w:r>
        <w:rPr>
          <w:b/>
        </w:rPr>
        <w:t>E. 10</w:t>
      </w:r>
    </w:p>
    <w:p>
      <w:r>
        <w:t>Zu befinden bleibt über die Verfahrenskosten und eine allfällige Parteientschädigung.</w:t>
      </w:r>
    </w:p>
    <w:p>
      <w:r>
        <w:rPr>
          <w:b/>
        </w:rPr>
        <w:t>E. 10.1</w:t>
      </w:r>
    </w:p>
    <w:p>
      <w:r>
        <w:t>Gemäss Art. 63 Abs. 1 VwVG sind die Verfahrenskosten der unterliegenden Partei aufzuerlegen.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dem einbezahlten Kostenvorschuss in gleicher Höhe zu entnehmen.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 (Für das Urteilsdispositiv wird auf die nächste Seite verwiesen).</w:t>
      </w:r>
    </w:p>
    <w:p>
      <w:r>
        <w:rPr>
          <w:b/>
        </w:rPr>
        <w:t>E. 12</w:t>
      </w:r>
    </w:p>
    <w:p>
      <w:r>
        <w:t>September 2022 entgegen, sie habe der Beschwerdeführerin mit Schreiben vom 17. August 2021 (act. 4) im Rahmen des ausserordentli- chen Durchführungsverfahrens einerseits das rechtliche Gehör hinsichtlich der Beanstandung der nicht gegen den Absturz gesicherten Dachöffnun- gen gewährt. Anderseits habe sie die Beschwerdeführerin ausdrücklich da- rauf hingewiesen, dass weder die Massnahmenumsetzung noch die ange- kündigte Prämienerhöhung sie von der Pflicht zur Einhaltung der Arbeitssi- cherheitsvorschriften befreien würden. Die Beschwerdeführerin sei explizit darauf hingewiesen worden, dass die Suva eine kumulative Prämienerhö- hung anordnen werde, wenn sie eine erneute Missachtung der Unfallver- hütungsvorschriften im Betrieb feststellen sollte. Entgegen der Argumenta- tion der Beschwerdeführerin gelte das ungesicherte Arbeiten in unmittelba- rer Nähe von Absturzkanten (Decke oder Bodenöffnung) nach Ziffer 4.3 des EKAS-Leitfadens als unmittelbare, schwere Gefährdung von Leben und Gesundheit, welche von Seiten des Durchführungsorgans stets Sofort- massnahmen in Form einer Verfügung erfordere. Spätestens mit der Kenntnisnahme ihres Schreibens vom 17. August 2021 habe sich die Be- schwerdeführerin über die Bedingungen und Auflagen sowie den Mecha- nismus der Prämienerhöhungen im Klaren sein müssen. Bei der erneuten Kontrolle vom 14. September 2021 auf einer anderen Baustelle (F._______) habe die Suva erneut das teilweise Fehlen von Sicherheits- massnahmen am Dachrand sowie verschiedene Mängel beim Baugerüst beanstanden müssen. Sowohl bezüglich der Baustelle in E._______ als auch hinsichtlich derjenigen in F._______ habe eine unmittelbare schwere Gefährdung von Leben und Gesundheit bestanden, welche jeweils Sofort- massnahmen erfordert hätten und unabhängig von früheren Mahnungen eine Prämienerhöhung rechtfertigten. Entgegen der Argumentation der Be- schwerdeführerin treffe es nicht zu, dass bei einer erneuten Verfehlung wiederum drei Ermahnungen hätten ausgesprochen werden müssen. Denn bei der Baustellenkontrolle vom 14. September 2021 sei ein gravie- render Verstoss gegen die Arbeitssicherheitsvorschriften (Kapitel 4.3 des EKAS-Leitfadens) festgestellt worden. Eine erneute Mahnung sei diesfalls nicht notwendig, zumal eine solche auch im Leitfaden nicht vorgesehen sei. Auch wenn die Beschwerdeführerin wohl nicht Gerüstherstellerin sein möge, hätte sie dennoch die Behebung der bestehenden Mängel veranlas- sen müssen (BVGer-act. 9). In ihrer Duplik vom 25. Januar 2023 hält die</w:t>
      </w:r>
    </w:p>
    <w:p>
      <w:r>
        <w:t>C-2054/2022 Seite 20 Vorinstanz an ihrem bisher eingenommenen Standpunkt vorbehaltlos fest. (BVGer-act. 22). Zur ergänzenden Begründung bringt sie insbesondere vor, die von der Beschwerdeführerin in deren Beschwerdeantwort selber vorgelegten Beweismittel belegten, dass es sich bei den auf den Baustel- len F._______ und E._______ festgestellten Mängeln nicht um «angebli- che Verfehlungen» handle. Nicht entscheidend sei zudem, dass die Be- schwerdeführerin nicht Gerüstherstellerin und demnach nicht direkt für die Mängel des Gerüsts auf der Baustelle verantwortlich sei. Dass bei einer erneuten Missachtung der Vorschriften über die Arbeitssicherheit eine zu- sätzliche Prämienerhöhung angeordnet würde, habe der Beschwerdefüh- rerin spätestens mit der Gewährung des rechtlichen Gehörs vom 17. Au- gust 2021 klar sein müssen. Entgegen der Argumentation der Beschwer- deführerin könne je nach Schwere des Verstosses bereits nach der ersten Verfehlung eine Prämienerhöhung angeordnet werden. Der gravierende Sicherheitsverstoss habe allemal vorgelegen, zumal es sich in F._______ – wie zuvor bei der Baustelle in E._______ – um schwere Verstösse ge- handelt habe. Schliesslich sei entgegen der Argumentation der Beschwer- deführerin auch nicht entscheidend, dass sich kein Unfall ereignet habe. 8. Nachfolgend ist zu prüfen, ob die hier streitige Höhereinreihung der Be- schwerdeführerin im BUV-Prämientarif in korrekter Anwendung der mass- geblichen Rechtsnormen, insbesondere der gesetzlichen Zuständigkeits- regeln und unter Beachtung der allgemeinen Grundsätze des Verwaltungs- handelns verfügt wurde. 8.1 Gemäss Art. 66 Abs. 2 VUV ordnet das zuständige Durchführungsor- gan die Prämienerhöhung nach Art. 113 Abs. 2 UVV an, welche vom zu- ständigen Versicherer unverzüglich verfügt werden muss. Nach Art. 113 Abs. 2 UVV erfolgt wegen Zuwiderhandlung gegen Vorschriften über die Verhütung von Unfällen eine Einreihung in eine höhere Stufe des Prämien- tarifs, wobei der Betrieb in der Regel in eine Stufe mit einem um mindes- tens 20 % höheren Prämiensatz versetzt werden soll. Die Sanktion greift ungeachtet der Schwere des Verstosses. Das Eidgenössische Versiche- rungsgericht (EVG, heute: BGer) hat diese Ordnung grundsätzlich als mit dem Verhältnismässigkeitsprinzip und dem Willkürverbot vereinbar be- zeichnet (Urteil des EVG U 240/03 vom 2. Juni 2004 E. 6.3 m.H. auf BGE 116 V 255 E. 4b und c, veröffentlicht in: RKUV 2004 Nr. U 525 S. 549 ff.). Die verfügte Sanktion muss sich aber auch im Einzelfall als ver- hältnismässig erweisen (BGE 116 V 255 E. 4b; Urteil des BVGer C- 4640/2007 vom 9. März 2009 E. 4.2.2 m.H.).</w:t>
      </w:r>
    </w:p>
    <w:p>
      <w:r>
        <w:t>C-2054/2022 Seite 21 8.2 Gemäss EKAS-Leitfaden könnte jeder Verstoss gegen Vorschriften über die Arbeitssicherheit gemäss Art. 92 Abs. 3 UVG mit einer Prämiener- 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 den, ob die Vollstreckungsmassnahme im Einzel- oder nur im Wiederho- lungsfall ergriffen werden soll. Zuwiderhandlungen mit erhöhter oder noch grösserer Gefährdung (vgl. Ziffer 4.3 EKAS-Leitfaden) führen in der Regel zu einer Ermahnung respektive einer höheren Ermahnungsstufe (Ziffer 2.6 und 5.2.7 EKAS-Leitfaden). Die Erläuterungen zum ausserordentlichen Durchführungsverfahren finden sich in Ziffer 5 EKAS-Leitfaden. Das Durch- führungsorgan spricht im ausserordentlichen Durchführungsverfahren im Normalfall dreimal eine Ermahnung aus und verfügt erst bei der vierten Feststellung eines sicherheitswidrigen Zustandes eine Prämienerhöhung (Ziffern 5.3.1 ff. EKAS-Leitfaden). Mit der dritten Ermahnung wird dem Be- trieb angedroht, dass bei einem weiteren Verstoss gegen Arbeitssicher- heitsvorschriften eine Prämienerhöhung verfügt werde (EKAS-Leitfaden Ziffer 5.3.4). Das Schema von Ziffer 5.1 entspricht dem Normalfall (4 Fest- stellungen mit erhöhter oder noch grösserer Gefährdung). Je nach der Be- deutung des Verstosses kann und soll das Verfahren abgekürzt werden. Die Prämienerhöhung kann daher bereits nach der ersten Feststellung an- geordnet werden, sofern dem Betrieb vorgängig das rechtliche Gehör ge- währt worden ist. Andererseits sollen Feststellungen, die mehr als 10 Jahre zurückliegen, nicht berücksichtigt werden (Ziffer 5.2.10 EKAS-Leitfaden). 8.3 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 teile des BVGer C-1545/2018 vom 1. Oktober 2020 E. 6.4.2; C-852/2013 vom 17. Dezember 2015 E. 4.2.6.2). Ob die Feststellung eines Verstosses gegen Arbeitssicherheitsvorschriften in einer Ermahnung oder – weil aus Dringlichkeit auf eine Ermahnung verzichtet wurde – in der Verfügung ent- halten ist, spielt keine Rolle (BVGE 2010/37 E. 2.4.2.3). Die Grundsätze der Rechtsgleichheit und der Verhältnismässigkeit verlangen, dass auch schwerer wiegende Feststellungen im Rahmen des ausserordentlichen</w:t>
      </w:r>
    </w:p>
    <w:p>
      <w:r>
        <w:t>C-2054/2022 Seite 22 Durchführungsverfahrens berücksichtigt werden (Ziffer 5.2.3 EKAS-Leitfa- den). 8.4 Die Beschwerdeführerin wurde von der Vorinstanz mit Verfügung vom 26. November 2021 aufgrund der in der vorstehenden Erwägung 6.9.1 er- folgten Beanstandungen den BUV-Prämientarif für die Unfallversicherung rückwirkend auf den 1. Januar 2021 für die Dauer von einem Jahr von Stufe 110 (Prämiensatz 4.08 %) auf Stufe 114 (Prämiensatz 4.96 %) der Klasse 45G eingereiht (act. 9). Mit Schreiben vom 17. August 2021 wurde die Beschwerdeführerin von der Suva unmissverständlich darauf hingewie- sen, dass sie eine zusätzliche (kumulative) Prämienerhöhung auferlegen würde, falls sie erneut eine Missachtung der Unfallverhütungsvorschriften feststellen sollte. Bereits rund einen Monat später, am 14. September 2021, hat die Beschwerdeführerin erneut mehrere Arbeitssicherheitsvorschriften missachtet. Bei ungesicherten Arbeiten in unmittelbarer Nähe der Absturz- kante handelt es sich eine unmittelbare schwere Gefährdung von Leben und Gesundheit (vgl. dazu Ziffer 4.3.1 des EKAS-Leitfadens). Allein ge- stützt auf diese Verfehlung hätte die Vorinstanz eine Prämienerhöhung an- ordnen können (vgl. dazu E. 5.3.2 hiervor). Vorliegend sind allerdings dar- über hinaus die mehrfachen Ermahnungen wegen Missachtung der erfor- derlichen Massnahmen im Interesse von Arbeitssicherheit und Gesund- heitsschutz zu berücksichtigen. So musste die Beschwerdeführerin – wie dargelegt – mit Schreiben vom 15. März 2016, 18. November 2019, 4. Mai 2021 und 17. August 2021 bereits mehrfach ermahnt werden. Der Be- schwerdeführerin wurde das rechtliche Gehör am 17. September 2021 ge- währt (act. 6), wobei sie zu ihrer Entlastung lediglich eine abweichende Höhe in den Planunterlagen geltend gemacht hat (act. 7). Aufgrund der vorstehend zusammengefasst wiedergegebenen, vorliegend massgeblichen Bestimmungen des EKAS-Leitfadens, der Verordnungsbe- stimmungen und der Rechtsprechung des Bundesverwaltungsgerichts (vgl. E. 5.3 und E. 8 hiervor) lässt sich nicht beanstanden, dass die Vor- instanz mit Verfügung vom 26. November 2021 die Prämie für die Berufs- unfallversicherung rückwirkend per 1. Januar 2021 von Stufe 110 (Prämi- ensatz 4.08 %) auf Stufe 114 (Prämiensatz 4.96 %) erhöht hat. Damit hat die Vorinstanz die Beschwerdeführerin entsprechend den Vorgaben von Art. 113 Abs. 2 UVV rückwirkend für das Jahr 2021 im BUV-Prämientarif um vier Stufen höher eingereiht (vgl. hierzu auch Art. 92 Abs. 3 UVG und Ziffer 7.3.4 EKAS-Leitfaden, mit welchen keine über Gesetz und Verord- nung hinausgehenden Einschränkungen eines materiellen Rechtsan-</w:t>
      </w:r>
    </w:p>
    <w:p>
      <w:r>
        <w:t>C-2054/2022 Seite 23 spruchs eingeführt wurden [BGE 142 V 425 E. 7.2] und die mit den allge- meinen Grundsätzen des Bundesrechts im Einklang stehen [BGE 132 V 121 E. 4.4]). Diese Höhereinreihung erweist sich als mit den massgebli- chen gesetzlichen Grundlagen und dem Grundsatz der Verhältnismässig- keit im Einklang stehend. Dieser stellt einen im gesamten Verwaltungsrecht sowohl bei der Rechtssetzung wie bei der Rechtsanwendung zu beachten- 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 schen Ziel und Mitteln ein vernünftiges Verhältnis besteht (BGE 131 V 107 E. 3.4.1 mit Hinweisen; BGE 129 V 271 E. 4.1.2; 128 II 297 E. 5.1, je mit Hinweisen; SVR 2001 IV Nr. 17 S. 51 E. 4b); vgl. auch Art. 36 Abs. 3 BV). Diese Voraussetzungen sind bei der vorgenommenen Prämienerhöhung zweifellos erfüllt. Da die rückwirkende Versetzung in eine höhere Gefah- renstufe auf Gesetzesstufe normiert ist, ist die von der Vorinstanz rückwir- kend auf den 1. Januar 2021 für die Dauer von einem Jahr verfügte noch- malige Prämienerhöhung nicht zu beanstanden. 8.5 8.5.1 Was die Beschwerdeführerin dagegen einwendet, vermag sie nicht zu entlasten. In erster Linie stellt sie sich auf den Standpunkt, dass sie mit der Prämienerhöhungsverfügung vom 12. Oktober 2021 für sämtliche vor diesem Datum erfolgten Beanstandungen sanktioniert worden sei. Aller- dings übersieht sie dabei, dass nach der Beanstandung für die Kontrolle vom 10. August 2021 bereits mit Schreiben vom 17. August 2021 darauf aufmerksam gemacht worden ist, dass eine erneute Verfehlung eine ku- mulative Prämienerhöhung zur Folge haben würde. Im Rahmen der Beur- teilung einer Prämienerhöhung und unter Beachtung des Verhältnismäs- sigkeitsprinzips kann die Vorinstanz zudem sämtliche bisherigen Verfeh- lungen der letzten 10 Jahre in die Beurteilung miteinbeziehen (Ziffer 5.2.10 EKAS-Leitfaden). 8.5.2 Dass das Kontrollorgan üblicherweise dreimal eine Ermahnung aus- spricht und erst bei der vierten Feststellung eines sicherheitswidrigen Zu- standes eine Prämienerhöhung verfügt (vgl. EKAS-Leitfaden Ziffer 5.3), ist im vorliegenden Fall nicht entscheidend. Denn die genannte Regel ist – wie bereits dargelegt – Ausdruck des Verhältnismässigkeitsgrundsatzes und gilt insbesondere vor einer erstmaligen Sanktion. Vorliegend stellte indes die Suva bereits rund einen Monat nach der Beanstandung vom 10. August</w:t>
      </w:r>
    </w:p>
    <w:p>
      <w:r>
        <w:t>C-2054/2022 Seite 24 2021 erneute mehrfache Verletzungen der Vorschriften über die Arbeitssi- cherheit fest. Unter Berücksichtigung der bereits vor dem 10. August 2021 erfolgten Beanstandungen hat die Vorinstanz ihr Ermessen nicht über- schritten, wenn sie angesichts der erneut festgestellten Mängel, bei wel- chen es sich (wiederum) um teilweise schwerwiegende Zuwiderhandlun- gen mit unmittelbarer schwerer Gefährdung von Leben und Gesundheit handelte, bereits bei der ersten erneuten Verfehlung eine (erneute) Prä- mienerhöhung verfügt hat. Die Beschwerdeführerin ist in diesem Zusam- menhang ist daran zu erinnern, dass gemäss Art. 92 Abs. 3 UVG und Art. 66 Abs. 1 VUV grundsätzlich auch ein einzelner Verstoss eine (rückwir- kende) Prämienerhöhung rechtfertigen kann und dass eine solche Sank- tion den betreffenden Arbeitgeber dazu zwingen soll, die Unfallvorschriften in Zukunft einzuhalten (Urteil des BVGer C-3063/2020 vom 12. April 2022 E. 6.4.1.3; vgl. dazu auch E. 5.3.2 hiervor). Es ist auch daran zu erinnern, dass das Nichteinhalten von Sicherheitsvorschriften erhebliche Kosten zum Schaden der Versichertengemeinschaft verursachen kann (vgl. Urteil des BVGer C-6018/2008 vom 25. November 2010 E. 6.2.4 m.H.). Schliesslich ist darauf hinzuweisen, dass eine strafweise Höhereinreihung aufgrund von Zuwiderhandlungen gegen Arbeitssicherheitsvorschriften rechtsprechungsgemäss unabhängig davon erfolgt, ob sich aufgrund der nicht eingehaltenen Sicherheitsvorschriften ein Unfall ereignet hat oder nicht (vgl. BGE 116 V 255 E. 4c; Urteile des BVGer C-1545/2018 vom 1. Oktober 2020 E. 6.4.3; C-3410/2009 vom 11. November 2013 E. 4.8; C- 4640/2007 vom 9. März 2009 E. 4.3). 8.5.3 Nicht zu entlasten vermag die Beschwerdeführerin schliesslich auch ihr Einwand, sie sei nicht Herstellerin des Gerüstes und deshalb nicht für dessen Mängel verantwortlich. Denn Art. 3 Abs. 1 VUV verpflichtet den Arbeitgeber, zur Wahrung und Ver- besserung der Arbeitssicherheit alle Anordnungen zu erteilen und alle Schutzmassnahmen zu treffen, die den Vorschriften dieser Verordnung und den für seinen Betrieb zusätzlich geltenden Vorschriften über die Arbeitssi- cherheit sowie im Übrigen den anerkannten sicherheitstechnischen und ar- beitsmedizinischen Regeln entsprechen. Sind an einem Arbeitsplatz meh- rere Betriebe tätig, so haben deren Arbeitgeber zudem die zur Wahrung der Arbeitssicherheit erforderlichen Absprachen zu treffen und die notwen- digen Massnahmen anzuordnen (Art. 9 Abs. 1 Satz 1 VUV). Der Umstand, dass die Beschwerdeführerin nicht selber für die Erstellung von Bauvor- richtungen (Gerüste etc.) zuständig und verantwortlich ist, erweist sich als</w:t>
      </w:r>
    </w:p>
    <w:p>
      <w:r>
        <w:t>C-2054/2022 Seite 25 nicht entscheidend. Die Frage, wer für einen unsicheren Zustand verant- wortlich und für dessen Behebung zuständig ist, erweist sich bei dieser Regelung als nicht entscheidend und braucht daher auch nicht weiter erör- tert zu werden (vgl. dazu Urteile des BVGer C-2070/2016 vom 8. Januar 2018 E. 5.2.1; C-7273/2013 vom 8. Mai 2015 E. 6.6.2; C-2363/2012 vom 11. November 2013 E. 5.1.1; C-5278/2010 vom 22. Oktober 2012 E. 4.1.1). 9. Aufgrund der vorstehenden Erwägungen ist zusammenfassend festzuhal- ten, dass das Vorgehen der Vorinstanz den massgeblichen Gesetzes- und Verordnungsbestimmungen sowie den Regeln des EKAS-Leitfadens und der bundesgerichtlichen Rechtsprechung entsprach und verhältnismässig war. Insofern erweist sich die am 26. November 2021 verfügte (act. 9) und mit angefochtenem Einspracheentscheid vom 6. April 2022 (act. 12) bestä- tigte Prämienerhöhung als korrekt, weshalb die dagegen erhobene Be- schwerde vom 4. Mai 2022 – soweit darauf einzutreten ist (vgl. E. 1.3.2 hiervor) – als unbegründet abzuweisen ist. 10. Zu befinden bleibt über die Verfahrenskosten und eine allfällige Parteient- schädigung. 10.1 Gemäss Art. 63 Abs. 1 VwVG sind die Verfahrenskosten der unterlie- genden Partei aufzuerlegen.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dem einbezahlten Kostenvorschuss in gleicher Höhe zu entnehmen. 10.2 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 (Für das Urteilsdispositiv wird auf die nächste Seite verwiesen).</w:t>
      </w:r>
    </w:p>
    <w:p>
      <w:r>
        <w:t>C-2054/2022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