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C-1922/2021 vom 16. Juni 2022</w:t>
      </w:r>
    </w:p>
    <w:p>
      <w:r>
        <w:t>Bundesverwaltungsgericht, 2022-06-16, DE</w:t>
      </w:r>
    </w:p>
    <w:p>
      <w:r>
        <w:rPr>
          <w:b/>
        </w:rPr>
        <w:t xml:space="preserve">Quelle: </w:t>
      </w:r>
      <w:r>
        <w:t>https://mcp.opencaselaw.ch/entscheid/bvger_C-1922_2021</w:t>
      </w:r>
    </w:p>
    <w:p>
      <w:r>
        <w:t>FR: TAF C-1922/2021 du 16 juin 2022</w:t>
      </w:r>
    </w:p>
    <w:p>
      <w:r>
        <w:t>IT: TAF C-1922/2021 del 16 giugno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48 Abs. 1 VwVG; Art. 59 ATSG [SR 830.1]). Nachdem der Beschwerdeführer den ihm auferlegten Kosten- vorschuss fristgerecht überwiesen hat (BVGer act. 3), ist auf die – unter Berücksichtigung des Fristenstillstandes vom siebten Tag vor Ostern bis und mit dem siebten Tag nach Ostern (Art. 22a Abs. 1 Bst. a VwVG) – frist- und formgerecht eingereichte Beschwerde vom 26. April 2021 einzutreten (Art. 52 Abs. 1 VwVG; Art. 60 ATSG).</w:t>
      </w:r>
    </w:p>
    <w:p>
      <w:r>
        <w:rPr>
          <w:b/>
        </w:rPr>
        <w:t>E. 2</w:t>
      </w:r>
    </w:p>
    <w:p>
      <w:r>
        <w:t>Wie in der Zuständigkeitsregelung des Art. 40 Abs. 2 IVV (SR 831.201) vorgesehen, hat die kantonale IV-Stelle, in deren Tätigkeitsgebiet der Be- schwerdeführer als Grenzgänger eine Erwerbstätigkeit ausgeübt hat, das Leistungsbegehren entgegengenommen und geprüft, während die Vor- instanz die angefochtene Verfügung vom 10. März 2021 erlassen hat. Diese Verfügung, mit der die Vorinstanz das Leistungsbegehren des Be- schwerdeführers abgewiesen hat, bildet Anfechtungsobjekt und damit Be- grenzung des Streitgegenstandes des vorliegenden Beschwerdeverfah- rens (vgl. BGE 131 V 164 E. 2.1). Streitig und vom Bundesverwaltungsge- richt zu prüfen ist der Anspruch des Beschwerdeführers auf eine schwei- zerische Invalidenrente im Rahmen einer Erstanmeldung.</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10. März 2021 in Kraft standen; weiter aber auch Vor- 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 sache in der Regel auf den bis zum Zeitpunkt des Erlasses der streitigen</w:t>
      </w:r>
    </w:p>
    <w:p>
      <w:r>
        <w:t>C-1922/2021 Seite 5 Verwaltungsverfügung (hier: 10.03.2021)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3.3</w:t>
      </w:r>
    </w:p>
    <w:p>
      <w:r>
        <w:t>Der Beschwerdeführer ist deutscher Staatsangehöriger mit Wohnsitz in Deutschland und hat während mehrerer Jahre in der Schweiz eine Er- werbstätigkeit ausgeübt.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w:t>
      </w:r>
    </w:p>
    <w:p>
      <w:r>
        <w:t>C-1922/2021 Seite 6 ist (Art. 7 Abs. 2 ATSG; vgl. auch BGE 135 V 215 E. 7.3). Arbeitsunfähig- keit ist die durch eine Beeinträchtigung der körperlichen, geistigen oder psychischen Gesundheit bedingte, volle oder teilweise Unfähigkeit, im bis- herigen Beruf oder Aufgabenbereich zumutbare Arbeit zu leisten. Bei lan- ger Dauer wird auch die zumutbare Tätigkeit in einem anderen Beruf oder Aufgabenbereich berücksichtigt (Art. 6 ATSG).</w:t>
      </w:r>
    </w:p>
    <w:p>
      <w:r>
        <w:rPr>
          <w:b/>
        </w:rPr>
        <w:t>E. 4.2</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 ses Jahres zu mindestens 40 % invalid sind (Bst. c).</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t>C-1922/2021 Seite 7</w:t>
      </w:r>
    </w:p>
    <w:p>
      <w:r>
        <w:rPr>
          <w:b/>
        </w:rPr>
        <w:t>E. 4.5</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 ren auftragsrechtlichen Vertrauensstellung zum Patienten mit Vorbehalt zu würdigen. Dies gilt für den allgemein praktizierenden Hausarzt wie den be- handelnden Spezialarzt (Urteil des Eidgenössischen Versicherungsge- richts I 655/05 vom 20. März 2006 E. 5.4 mit Hinweis auf BGE 125 V 351 E. 3b/cc). Allerdings dürfen auch die potentiellen Stärken der Berichte be- handelnder Ärzte nicht vergessen werden, namentlich, wenn sie wichtige – und nicht rein subjektiver ärztlicher Interpretation entspringende – As- pekte benennen, die im Rahmen der Begutachtung unerkannt oder unge- würdigt geblieben sind (BGer 9C_24/2008 E. 2.3.2 mit Hinweisen). Was Parteigutachten anbelangt, rechtfertigt der Umstand allein, dass eine ärzt- liche Stellungnahme von einer Partei eingeholt und in das Verfahren ein- gebracht wird, nicht Zweifel an ihrem Beweiswert (BGE 125 V 351 E. 3b/dd mit Hinweisen). Dennoch kommt solchen Gutachten nicht der gleiche Rang zu wie einem vom Gericht oder von der Verwaltung nach dem vorgegebe- nen Verfahrensrecht eingeholten Gutachten. Es verpflichtet indessen das Gericht, den von der Rechtsprechung aufgestellten Richtlinien für die Be- weiswürdigung folgend, zu prüfen, ob es in rechtserheblichen Fragen die Auffassungen und Schlussfolgerungen des vom Gericht oder der Verwal- tung förmlich bestellten Gutachtens derart zu erschüttern vermag, dass da- von abzuweichen ist (BGE 125 V 351 E. 3c).</w:t>
      </w:r>
    </w:p>
    <w:p>
      <w:r>
        <w:rPr>
          <w:b/>
        </w:rPr>
        <w:t>E. 4.6</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w:t>
      </w:r>
    </w:p>
    <w:p>
      <w:r>
        <w:t>C-1922/2021 Seite 8</w:t>
      </w:r>
    </w:p>
    <w:p>
      <w:r>
        <w:rPr>
          <w:b/>
        </w:rPr>
        <w:t>E. 5.1</w:t>
      </w:r>
    </w:p>
    <w:p>
      <w:r>
        <w:t>Auf der Grundlage des psychiatrischen Gutachtens vom 1. September 2020 geht die Vorinstanz davon aus, dass der Beschwerdeführer seit dem 30. Oktober 2018 in der bisherigen Tätigkeit eine Arbeitsfähigkeit von 60 % und in einer angepassten Tätigkeit eine Arbeitsfähigkeit von 100 % aus- weise. Der errechnete Invaliditätsgrad betrage 30 %. Entsprechend hat die Vorinstanz das Leistungsbegehren abgewiesen.</w:t>
      </w:r>
    </w:p>
    <w:p>
      <w:r>
        <w:rPr>
          <w:b/>
        </w:rPr>
        <w:t>E. 5.2</w:t>
      </w:r>
    </w:p>
    <w:p>
      <w:r>
        <w:t>Der Beschwerdeführer macht gestützt auf den privat eingeholten Kon- siliarbericht vom 26. April 2021 geltend, dass das Administrativgutachten, auf welches sich die Vorinstanz stütze, nicht den Anforderungen an ein schlüssiges Gutachten im Sinne der geltenden Rechtsprechung genüge und es eines neuen Gutachtens bedürfe. Es fänden sich zuhauf Ungereimt- heiten, insbesondere werde nicht das gesamte Beschwerdebild des Be- schwerdeführers abgebildet und gewürdigt; zudem lasse der Gutachter sämtliche Beurteilungen der Behandler unberücksichtigt und werte diese in einer merkwürdigen Tonalität und gönnerhaften Süffisanz fachlich ab. In einem gewissen Widerspruch dazu nehme der Gutachter die kritisierten Beschriebe gleichwohl als Indiz, um die Wichtigkeit der eigenen Beurtei- lungen zu unterstreichen. Weiter verkenne der Gutachter die Entwicklung der Krankheit des Beschwerdeführers und habe versäumt, die Krankheits- bilder unvoreingenommen zu prüfen. Ferner sei die abweichende retro- spektive Einschätzung der Arbeitsfähigkeit nicht nachvollziehbar begrün- det und berücksichtige den sozialen Abstieg nicht. Schliesslich sei das Ad- ministrativgutachten nicht fachärztlich überprüft worden, weshalb das Ge- bot der Fairness im Verfahren verletzt sei (BVGer act. 1, 7 und 13 samt Beilagen).</w:t>
      </w:r>
    </w:p>
    <w:p>
      <w:r>
        <w:rPr>
          <w:b/>
        </w:rPr>
        <w:t>E. 5.3</w:t>
      </w:r>
    </w:p>
    <w:p>
      <w:r>
        <w:t>Die Vorinstanz sieht in der Beschwerde keine neuen Tatsachen. Viel- mehr geht sie von einer unterschiedlichen Beurteilung einer anderen Fach- ärzteschaft bei gleichem Sachverhalt aus (BVGer act. 5).</w:t>
      </w:r>
    </w:p>
    <w:p>
      <w:r>
        <w:rPr>
          <w:b/>
        </w:rPr>
        <w:t>E. 6</w:t>
      </w:r>
    </w:p>
    <w:p>
      <w:r>
        <w:t>Zum Gesundheitszustand beziehungsweise zur Arbeits- und Leistungsfä- higkeit des Beschwerdeführers lässt sich den vorliegenden medizinischen Akten im Wesentlichen das Folgende entnehmen: – Im Bericht von F._______, Psychologe in der Klinik G._______, vom 13. Februar 2019 wird nebst einer Somatisierungs- und Panikstörung</w:t>
      </w:r>
    </w:p>
    <w:p>
      <w:r>
        <w:t>C-1922/2021 Seite 9 (ICD-10: F45.0 und F41.0) eine schwere depressive Episode ohne psy- chotische Symptome (ICD-10: F32.2) diagnostiziert (act. 27 S. 8 ff.). – Dr. H._______, Facharzt für Psychosomatische Medizin und Psycho- therapie (nachfolgend: behandelnder Arzt) hält in seinem Bericht vom 5. März 2016 [recte: 2019] eine Behandlung ab 19. April 2018 fest. Er umschreibt einen Zusammenbruch des Beschwerdeführers nach erhal- tener Kündigung des Arbeitgebers im Oktober 2018 und eine daraufhin erfolgte Verschlechterung des psychischen Gesundheitszustandes. Er diagnostiziert eine rezidivierende depressive Störung, gegenwärtig schwere Episode ohne psychotische Symptome (ICD-10: F33.2); Prob- leme in Bezug auf Schwierigkeiten in der Lebensbewältigung (ICD-10: Z73); eine Somatisierungsstörung (ICD-10: F45.0) sowie eine nichtor- ganische Insomnie (ICD-10: F51.0). Ferner attestiert er eine Arbeitsun- fähigkeit von 100 % seit 30. Oktober 2018 und hält fest, dass aktuell keine berufliche Eingliederung möglich sei (act. 24). – Der behandelnde Hausarzt, Dr. med. I._______, Facharzt für Allge- meinmedizin, bestätigt am 20. März 2019 die schwere depressive Epi- sode ohne psychotische Symptome (ICD-10: F32.2) und die Somati- sierungsstörung (ICD-10: F45.0) und hält begrenzte Ressourcen durch eine depressive Blockade beim Beschwerdeführer fest. Im Übrigen ver- weist er auf die Berichte des behandelnden Arztes und der Klinik G._______ (act. 27 S. 1–7). – In seinem Bericht an den Kranken-Lohnausfallversicherer hält der be- handelnde Arzt am 30. April 2019 fest, dass der Beschwerdeführer im April 2018 an einer Erschöpfungsdepression mit Somatisierung, Schlafstörung, reduziertem Antrieb und Kraftlosigkeit gelitten und sich in der Phase der Wiedereingliederung befunden habe. Er bestätigt den schweren depressiven Einbruch nach Erhalt der Kündigung durch den Arbeitgeber ab Ende Oktober 2018, hält an seinen bisherigen Diagno- sen fest und umschreibt einen sozialen Rückzug, paranoide Ideen und auftretende suizidale Gedanken, wobei seit Februar 2019 – vermutlich therapiebedingt – eine leichte Besserung eingetreten sei. Weiterhin hält er an einer vollen Arbeitsunfähigkeit fest und geht von einer unklaren Prognose der Erkrankung aus (act. 35 S. 7–12). – Dem undatierten und nicht signierten Bericht des Zentrums J._______ in (…)/DE (Eingang: 29.07.2019) ist zu entnehmen, dass sich der Be- schwerdeführer seit 3. Juni 2019 von montags bis freitags von</w:t>
      </w:r>
    </w:p>
    <w:p>
      <w:r>
        <w:t>C-1922/2021 Seite 10 08.00 Uhr bis 18.00 Uhr in einer teilstationären Behandlung befinde. Als Diagnose wird eine rezidivierende depressive Störung, gegenwär- tig schwere Episode ohne psychotische Symptome (ICD-10: F33.2), angeführt (act. 38). – Im Bericht des behandelnden Arztes vom 5. September 2019 wird beim Beschwerdeführer zusätzlich zu den bereits attestierten Diagnosen erstmalig ein Verdacht auf eine Persönlichkeitsstörung (kombinierte oder andere; ICD-10: F61) erwähnt (act. 41). – Mit Austrittsbericht vom 9. Oktober 2019 informieren Dr.-medic K._______, Fachärztin für Psychiatrie und Psychotherapie, und Dr. L._______ über den teilstationären Aufenthalt des Beschwerdeführers vom 3. Juni bis 20. September 2019 in der Klinik G._______. Sie halten eine rezidivierende depressive Störung, gegenwärtig schwere Episode ohne psychotische Symptome (ICD-10: F33.2), und eine Persönlich- keitsstörung (kombiniert und andere; ICD-10: F61) fest. Zur Leistungs- und Arbeitsfähigkeit äussern sie sich nicht (act. 50 S. 6–10). – Der behandelnde Arzt führt in seinen weiteren formalisierten Berichten vom 12. November 2019 und 3. März 2020 folgende bisherigen Diag- nosen auf: rezidivierende depressive Störung, gegenwärtig mittelgra- dige Episode (ICD-10: F33.1); nichtorganische Insomnie (ICD-10: F51); Somatisierungsstörung (ICD-10: F45); Probleme mit Bezug auf Schwierigkeiten bei der Lebensbewältigung (ICD-10: Z73) und attes- tiert – in Übereinstimmung mit der Klinik G._______ – am 3. März 2020 erstmalig eine Persönlichkeitsstörung (kombiniert und andere; ICD-10: F61). Weiterhin nimmt er eine Arbeitsunfähigkeit an (act. 50 S. 1–4, act. 51). – Mit Blick auf die vorhandenen medizinischen Unterlagen erachtet der Regionale Ärztliche Dienst der IV-Stelle (nachfolgend: RAD) in seiner Stellungnahme vom 13. März 2020 eine externe psychiatrische Abklä- rung des Beschwerdeführers als angezeigt, um die angegebenen psy- chiatrischen Diagnosen zu verifizieren und die funktionelle Einschrän- kung des Beschwerdeführers zu belegen (act. 61 S. 75). – Dr. med. M._______, Facharzt für Psychiatrie und Psychotherapie, di- agnostiziert in seinem Gutachten vom 1. September 2020 eine kombi- nierte Persönlichkeitsstörung mit anankastisch-narzisstischen Anteilen</w:t>
      </w:r>
    </w:p>
    <w:p>
      <w:r>
        <w:t>C-1922/2021 Seite 11 (ICD-10: F61.0) und führt an, dass es sich bei der kombinierten Per- sönlichkeitsstörung um eine stabile Prädisposition handle, weshalb mit überwiegender Wahrscheinlichkeit davon auszugehen sei, dass der Beschwerdeführer seit dem Ausscheiden aus dem Berufsleben im Ok- tober 2018 in seiner angestammten Tätigkeit als Schulungsleiter zu 60 % und in einer leidensangepassten Tätigkeit zu 100 % arbeitsfähig sei (act. 60 S. 43 und 55 f.). – Der RAD-Arzt Dr. med. N._______, Facharzt für Chirurgie, Orthopädi- sche Chirurgie und Traumatologie, hält in seiner Stellungnahme vom 3. September 2020 fest, dass das Gutachten vom 1. September 2020 das psychopathologische Zustandsbild ausführlich und gut nachvoll- ziehbar analysiere, die funktionellen Einschränkungen nachvollziehbar aufzeige und dass der Gutachter seine Beurteilungen zu Leistungs- und Arbeitsfähigkeit plausibel begründe (BVGer act. 1 Beilage 2 S. 8 f.). – Mit Stellungnahme vom 18. Januar 2021 äussert sich der behandelnde Arzt zum Gutachten. In seiner zusammenfassenden Beurteilung hält er fest, beim Beschwerdeführer liege eine rezidivierende depressive Stö- rung von mittelgradiger bis schwerer Ausprägung auf dem Boden einer gemischten Persönlichkeitsstörung vor. Nach seiner Einschätzung sei das Leistungsvermögen des Beschwerdeführers in seiner angestamm- ten Tätigkeit als Schulungsleiter aufgehoben. In einer angepassten Tä- tigkeit auf dem allgemeinen Arbeitsmarkt bestehe allenfalls eine halb- schichtige Belastbarkeit (act. 76 S. 6 und 8). – Die Rückfragen der IV-Stelle vom 3. Februar 2021 betreffend die Re- aktionen der behandelnden Ärzteschaft beantwortet der Gutachter in seinem Bericht vom 2. März 2021 (act. 80). Insgesamt nimmt er aus- führlich zu den beanstandeten Punkten Stellung, hält aber an seiner gutachterlichen Einschätzung fest. Er weist daraufhin, dass vorliegend ein gleicher medizinischer Sachverhalt von Behandler und Gutachter unterschiedlich beurteilt werde (act. 80). – Der mit der Beschwerde eingereichte Konsiliarbericht der Psychiatrie C._______ vom 26. April 2021 nennt als Diagnosen mit Auswirkung auf die Arbeitsfähigkeit: Zwangsgedanken und -handlungen, gemischt (ICD-10: F42.2), rezidivierende depressive Störung, gegenwärtig schwergradige Episode mit psychotischen Symptomen (ICD-10: F33.30) und anankastische Persönlichkeitsstörung (ICD-10: F60.5).</w:t>
      </w:r>
    </w:p>
    <w:p>
      <w:r>
        <w:t>C-1922/2021 Seite 12 Dem Beschwerdeführer sei in seinem angestammten Beruf als Schu- lungsleiter keine Arbeitsfähigkeit attestierbar. In einer angepassten Tä- tigkeit sei bei der bestehenden massiven Symptomatik mindestens mit- telfristig keine Arbeitsfähigkeit gegeben. Die schwere Ausprägung der Zwangsstörung und der Zwanghaftigkeit in der Persönlichkeitsstruktur würden gegen eine Arbeitsfähigkeit sprechen (BVGer act. 1 Beilage 4). – Der behandelnde Arzt bestätigt in seinem Bericht zur Berufsunfähigkeit an die Versicherung E._______ vom 19. Juli 2021 (ebenfalls im Rah- men des Beschwerdeverfahrens eingereicht) im Wesentlichen seine bisherigen Diagnosen. Als aktuelle Behandlungsdiagnosen nennt er eine rezidivierende depressive Störung, gegenwärtig mittelgradige Epi- sode, wobei im Behandlungsverlauf immer wieder schwere Episoden ohne psychotische Symptome auftreten würden (ICD-10: F33.1) sowie eine kombinierte Persönlichkeitsstörung (ICD-10: F61.0) und Probleme in der Lebensbewältigung (ICD-10: Z73). Unter Beurteilung des Längs- schnitts des Verlaufs könne nicht mehr mit einer wesentlichen Verän- derung der Leistungsfähigkeit gerechnet werden (BVGer act. 7 Bei- lage 5).</w:t>
      </w:r>
    </w:p>
    <w:p>
      <w:r>
        <w:rPr>
          <w:b/>
        </w:rPr>
        <w:t>E. 7.1</w:t>
      </w:r>
    </w:p>
    <w:p>
      <w:r>
        <w:t>Die vorliegend angefochtene Verfügung, mit welcher das Leistungsbe- gehren des Beschwerdeführers abgelehnt wurde, stützt sich in erster Linie auf das psychiatrische Gutachten von Dr. med. M._______ vom 1. Sep- tember 2020 (act. 61). Zu prüfen ist, ob die Vorinstanz hinsichtlich der Fest- stellung des Gesundheitszustandes und der Einschätzung der funktionel- len Leistungsfähigkeit des Beschwerdeführers zu Recht auf das genannte Gutachten abgestellt hat.</w:t>
      </w:r>
    </w:p>
    <w:p>
      <w:r>
        <w:rPr>
          <w:b/>
        </w:rPr>
        <w:t>E. 7.2.1</w:t>
      </w:r>
    </w:p>
    <w:p>
      <w:r>
        <w:t>Das im Verfahren nach Art. 44 ATSG durch die Vorinstanz bei Dr. med. M._______ eingeholte Gutachten vom 1. September 2020 basiert auf den Vorakten sowie der persönlichen psychiatrischen Untersuchung vom 11. August 2020 durch einen entsprechend qualifizierten Facharzt. Der Gutachter setzt sich einlässlich mit den beklagten Beschwerden und dem Verhalten des Beschwerdeführers auseinander. Er hält die erhobene detaillierte Anamnese fest, führt die Untersuchungsbefunde auf, würdigt die Vorakten, die er auflistet und zusammenfasst, und begründet die ge- stellten Diagnosen.</w:t>
      </w:r>
    </w:p>
    <w:p>
      <w:r>
        <w:t>C-1922/2021 Seite 13</w:t>
      </w:r>
    </w:p>
    <w:p>
      <w:r>
        <w:rPr>
          <w:b/>
        </w:rPr>
        <w:t>E. 7.2.2</w:t>
      </w:r>
    </w:p>
    <w:p>
      <w:r>
        <w:t>Wenn der Beschwerdeführer rügt, der Gutachter äussere sich abwer- tend zur fachlichen Kompetenz der behandelnden Ärzteschaft, übersieht er, dass es mitunter die Aufgabe des Gutachters ist, den Behandlungs- und Rehabilitationsverlauf sowie die erfolgten Eingliederungsmassnahmen zu beurteilen und sich in der Diskussion und versicherungsmedizinischen Würdigung kritisch mit den früheren fachlichen Einschätzungen und akten- kundigen Informationen auseinander zu setzen (GERHARD EBNER ET AL., Qualitätsleitlinien für versicherungspsychiatrische Gutachten – Schweize- rische Gesellschaft für Psychiatrie und Psychotherapie SGPP, 3. Aufl. 2016, S. 11 f.). Gelangt der Gutachter bei seiner Aufgabenerfüllung retro- spektiv – und somit aufgrund der Ausführungen der behandelnden Ärzte- schaft – zu einer anderen fachlichen Einschätzung und begründet er diese, wie vorliegend, überzeugend und sachlich, kann ihm weder eine mangel- hafte Auseinandersetzung mit der gegenteiligen Fachmeinung noch ein Fehlverhalten oder eine Voreingenommenheit vorgeworfen werden. Soweit der Beschwerdeführer in den Reaktionen der behandelnden Ärzteschaft auf den Inhalt des Gutachtens entsprechende Indizien dafür sieht, kann ihm nicht gefolgt werden.</w:t>
      </w:r>
    </w:p>
    <w:p>
      <w:r>
        <w:rPr>
          <w:b/>
        </w:rPr>
        <w:t>E. 7.2.3</w:t>
      </w:r>
    </w:p>
    <w:p>
      <w:r>
        <w:t>Soweit der Beschwerdeführer beanstandet, das Gutachten von Dr. med. M._______ sei nicht fachärztlich überprüft worden, ist darauf hin- zuweisen, dass der RAD das Gutachten geprüft hat (vgl. act. 90 S. 22 f.). Der Umstand, dass diese versicherungsmedizinische Überprüfung nicht durch einen Facharzt der Psychiatrie und Psychotherapie vorgenommen wurde, vermag die Beweiskraft des Gutachtens nicht zu mindern, zumal der RAD-Arzt, Facharzt für Chirurgie, orthopädische Chirurgie und Trau- matologie, zertifizierter medizinischer Gutachter SIM, weder Lücken in der gutachterlichen Argumentationsfolge erklärt, noch sonstige medizinische Ergänzungen anbringt, die ausserhalb seiner Fachkompetenz liegen. So- dann obliegt die Überprüfung der Beweiskraft des genannten Gutachtens dem Gericht und bildet somit auch Gegenstand des vorliegenden Be- schwerdeverfahrens, weshalb die Verfahrensrechte des Beschwerdefüh- rers gewahrt sind.</w:t>
      </w:r>
    </w:p>
    <w:p>
      <w:r>
        <w:rPr>
          <w:b/>
        </w:rPr>
        <w:t>E. 7.2.4</w:t>
      </w:r>
    </w:p>
    <w:p>
      <w:r>
        <w:t>Aus der Tatsache, dass die deutsche Versicherung E._______ die Berufsunfähigkeit des Beschwerdeführers anerkannt und sich bereit erklärt hat, Leistungen zu erbringen (vgl. BVGer act. 13 Beilage 5), kann der Be- schwerdeführer für das vorliegende Verfahren nichts für sich ableiten. Die Berufsunfähigkeit des Beschwerdeführers wurde im Rahmen einer deut- schen Berufsunfähigkeits-Zusatzversicherung vergleichsweise anerkannt. Bei solchen Vergleichen wird aus ökonomischen, gelegentlich auch aus</w:t>
      </w:r>
    </w:p>
    <w:p>
      <w:r>
        <w:t>C-1922/2021 Seite 14 praktischen Gründen, auf präzise Abklärungen der Leistungsansprüche verzichtet. Dabei werden mögliche finanzielle Nachteile in Kauf genom- men. Dieses Risiko auf eine Partei auszuweiten, die bei den Vergleichsver- handlungen nicht mitgewirkt hat – wie vorliegend die Vorinstanz –, lässt sich nicht rechtfertigen (vgl. Urteil des BGer 8C_740/2013 vom 12. Dezem- ber 2013 E. 3 mit Hinweisen). Zudem beurteilen deutsche Privatversiche- rer ihre Leistungspflichten nicht nach schweizerischem Sozialversiche- rungsrecht.</w:t>
      </w:r>
    </w:p>
    <w:p>
      <w:r>
        <w:rPr>
          <w:b/>
        </w:rPr>
        <w:t>E. 7.2.5</w:t>
      </w:r>
    </w:p>
    <w:p>
      <w:r>
        <w:t>Das Gutachten erfüllt daher insgesamt die formellen Kriterien einer beweiswertigen medizinischen Expertise.</w:t>
      </w:r>
    </w:p>
    <w:p>
      <w:r>
        <w:rPr>
          <w:b/>
        </w:rPr>
        <w:t>E. 7.3</w:t>
      </w:r>
    </w:p>
    <w:p>
      <w:r>
        <w:t>Angesichts der psychiatrischen Diagnosen hat grundsätzlich ein struk- turiertes Beweisverfahren nach BGE 141 V 281 zu erfolgen (vgl. BGE 143 V 409). Zu prüfen ist, ob im Rahmen des strukturierten Beweisverfahrens anhand der Standardindikatoren gestützt auf die diesbezüglichen gut- achterlichen Feststellungen die vorgenommene Einschätzung der Arbeits- fähigkeit aus rechtlicher Sicht überzeugt.</w:t>
      </w:r>
    </w:p>
    <w:p>
      <w:r>
        <w:rPr>
          <w:b/>
        </w:rPr>
        <w:t>E. 7.4.1</w:t>
      </w:r>
    </w:p>
    <w:p>
      <w:r>
        <w:t>Ausgangspunkt für die Beurteilung der Frage, ob ein Gesundheits- schaden im Sinne der klassifizierenden Merkmale vorliegt, ist eine fach- ärztlich einwandfrei gestellte Diagnose (vgl. BGE 143 V 409 E. 4.5.2; 143 V 418 E. 6; 141 V 281 E. 2.1). Bei psychiatrischen Diagnosen ist zu berücksichtigen, dass eine psychiatrische Exploration von der Natur der Sache her nicht ermessensfrei erfolgen kann. Sie eröffnet dem begutach- tenden Psychiater daher praktisch immer einen gewissen Spielraum, in- 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mit Hinweisen). Abweichende Beurteilungen behandelnder Ärzte vermö- gen unter Beachtung der Divergenz von medizinischen Behandlungs- und Abklärungsauftrag ein Gutachten nach Art. 44 ATSG grundsätzlich nicht in Frage zu stellen und Anlass zu weiteren Abklärungen zu geben (vgl. Urteil des BGer 9C_794/2012 vom 4. März 2013 E. 4.2 mit Hinweisen). Vorbe- halten bleiben Fälle, in denen die behandelnden Ärzte objektiv feststellbare</w:t>
      </w:r>
    </w:p>
    <w:p>
      <w:r>
        <w:t>C-1922/2021 Seite 15 Gesichtspunkte vorbringen, welche im Rahmen der psychiatrischen Explo- ration unerkannt oder ungewürdigt geblieben und geeignet sind, zu einer abweichenden Beurteilung zu führen (Urteile des BGer 9C_246/2018 vom 16. August 2018 E. 4.1; 8C_29/2018 vom 6. Juli 2018 E. 3.2.2; 9C_353/2015 vom 24. November 2015 E.4). Es bleibt darauf hinzuweisen, dass es bei der Beurteilung einer invalidisierenden gesundheitlichen Ein- schränkung in erster Linie nicht auf die Diagnoseeinstellung ankommt, son- dern einzig darauf, welche Auswirkungen eine Erkrankung auf die Arbeits- fähigkeit des Beschwerdeführers hat (BGE 136 V 279 E. 3.2.1). Denn zwi- schen ärztlich gestellter Diagnose und Arbeitsunfähigkeit besteht keine Korrelation (BGE 140 V 193 E. 3.1). Massgebend ist der lege artis erho- bene psychopathologische Befund und der Schweregrad der Symptomatik sowie die damit verbundenen Funktionseinschränkungen (Urteil 9C_273/2018 vom 28. Juni 2018 E. 4.2 mit Hinweisen; so schon BGE 127 V 294 E. 4c).</w:t>
      </w:r>
    </w:p>
    <w:p>
      <w:r>
        <w:rPr>
          <w:b/>
        </w:rPr>
        <w:t>E. 7.4.2</w:t>
      </w:r>
    </w:p>
    <w:p>
      <w:r>
        <w:t>Vorliegend attestiert der Gutachter eine kombinierte Persönlichkeits- störung mit anankastisch-narzisstischen Anteilen (ICD-10: F61.0). Bei der Diagnose stützt sich der Gutachter auf Anamnese und das Interaktions- und Kommunikationsverhalten des Beschwerdeführers während der Un- tersuchung vom 11. August 2020 sowie auf den dabei erhobenen ausführ- lichen psychopathologischen Befund nach dem System der Arbeitsgemein- schaft für Methodik und Dokumentation in der Psychiatrie (AMDP) und ord- net diese mit Hilfe des ICD-10-Kriterienkatalogs einer ICD-10-Diagnose zu. Er erläutert einleuchtend, dass bei den aktenkundigen Diagnosen (schwere depressive Episode [ICD-10: F32.2], Somatisierungsstörung [ICD-10: F45.0], nichtorganische Insomnie [ICD-10: F51.0], «Burn-out» [ICD-10: Z73.0], rezidivierende depressive Störung mittelgradiger oder schwerer Ausprägung [ICD-10: F33.1 bzw. F33.2], narzisstische oder nicht näher bezeichnete kombinierte Persönlichkeitsstörung [ICD-10: F60.8 bzw. F61.0]) der jeweilige psychopathologische Befund nicht oder nur spärlich dargelegt und praktisch ausschliesslich die subjektiven Beschwerdeanga- ben zur Diagnosestellung berücksichtigt worden seien. Ferner fehle es grundsätzlich an Ausführungen zu den beobachteten Verhaltensmerkma- len und eine ICD-10-Kriterienprüfung sei weggelassen worden. Daher seien die aktenkundigen Diagnosen nicht mit überwiegender Wahrschein- lichkeit nachgewiesen (act. 61 S. 20, 43 und 45; act. 80 S. 5).</w:t>
      </w:r>
    </w:p>
    <w:p>
      <w:r>
        <w:rPr>
          <w:b/>
        </w:rPr>
        <w:t>E. 7.4.3</w:t>
      </w:r>
    </w:p>
    <w:p>
      <w:r>
        <w:t>Bezüglich der von der behandelnden Ärzteschaft diagnostizierten re- zidivierenden depressiven Störung unterschiedlicher Schweregrade (ICD-10: F32.2; F33.1; F33.2) verweist der Gutachter auf die erhobenen</w:t>
      </w:r>
    </w:p>
    <w:p>
      <w:r>
        <w:t>C-1922/2021 Seite 16 Befunde zum Zeitpunkt der Untersuchung (keine monotone Prosodie; keine Verarmung der Gestik, der Mimik, des Sprechflusses mit kurzen Sät- zen; keine Mimik mit sichtbarer Traurigkeit; kein verminderter Antrieb; keine Abweichungen von normalpsychologischen Konzentrationseinbussen; keine Merkfähigkeits- und Gedächtnisstörungen), die keine objektivierba- ren Merkmale eines depressiven Syndroms (ICD-10: F3) aufweisen wür- den (act. 61 S. 35). Er zeigt auf, dass in einer versicherungsmedizinischen Beurteilung die relevanten ICD-10-Kriterien durch eine Beschwerdenvali- dierung zu ergänzen seien. Im gutachterlichen Kontext komme den objek- tiven Merkmalen eines ICD-10-Kriterienkatalogs daher eine besondere Be- deutung zu und könne im Vergleich zur behandelnden Ärzteschaft zu ab- weichenden Einschätzungen führen, da diese keine Validierungen vorzu- nehmen habe (act. 80 S. 9). Schliesslich führt er aus, dass depressive Merkmale bei einer Persönlichkeitsstörung erfahrungsgemäss häufig auf- treten würden, da emotionale Krisen eng mit einer Persönlichkeitsstörung verbunden seien. Betroffene würden oft eine wiederkehrende Niederge- schlagenheit, ein Gefühl der inneren Leere, ein Gefühl der Sinnentleerung, ein niederes Selbstbild, autodestruktive Selbstanklagen oder auch projek- tive Schuldzuweisungen beschreiben. Diese habituellen Charaktermerk- male könnten von depressiven Episoden überlagert werden. Eine Abgren- zung sei nicht immer einfach. Aktenkundige und während Jahren in glei- cher oder ähnlicher Weise ausgeprägte depressive Störungen, welche scheinbar ihren episodischen Charakter verloren hätten und keiner Phar- makotherapie mehr zugänglich schienen, seien mit höherer Wahrschein- lichkeit einer Persönlichkeitsstörung als einer affektiven Störung zuzuord- nen (act. 80 S. 15).</w:t>
      </w:r>
    </w:p>
    <w:p>
      <w:r>
        <w:rPr>
          <w:b/>
        </w:rPr>
        <w:t>E. 7.4.4</w:t>
      </w:r>
    </w:p>
    <w:p>
      <w:r>
        <w:t>Zur attestierten schweren depressiven Episode (ICD-10: F33.2) der Klinik G._______ hält der Gutachter insbesondere fest, dass sich eine sol- che Diagnose durch eine Aktivitätsminderung des Patienten auszeichne. In den Berichten der Klinik G._______ werde beim Beschwerdeführer je- doch keine Verminderung von Aktivität umschrieben: So sei er pünktlich und zuverlässig gewesen und habe aktiv an der anforderungsreichen The- rapie mitgewirkt. Ebenfalls seien persönliche Ressourcen detailliert um- schrieben worden. Die nachvollziehbar beschriebene «narzistische Krise» nach Stellenverlust lasse zudem eine schwere Depression (ICD-10: F32.2 oder F.33.2) unwahrscheinlich werden. Ferner sei die Diagnosestellung mit dem SKID II, einem strukturierten klinischen Interview in Anlehnung an das diagnostische System DSM, erfolgt, welches zu Screeningzwecken und nicht zur Diagnosestellung entwickelt worden sei. Schliesslich spreche die festgehaltene durchgeführte Persönlichkeitsdiagnostik gegen eine</w:t>
      </w:r>
    </w:p>
    <w:p>
      <w:r>
        <w:t>C-1922/2021 Seite 17 schwere depressive Episode ohne psychotische Symptome (ICD-10: F32.2), da eine solche bei schwer depressiven Personen nicht möglich sei und auch nicht empfohlen werde (act. 61 S. 18, act. 80 S. 5).</w:t>
      </w:r>
    </w:p>
    <w:p>
      <w:r>
        <w:rPr>
          <w:b/>
        </w:rPr>
        <w:t>E. 7.4.5</w:t>
      </w:r>
    </w:p>
    <w:p>
      <w:r>
        <w:t>Entgegen der Ansicht des Beschwerdeführers hat der Gutachter die Entwicklung des Krankheitsbildes des Beschwerdeführers berücksichtigt. Evident zeigt dieser auf, dass die vom Beschwerdeführer beschriebene nachvollziehbare Kränkungssituation nach Erhalt der unvorhergesehenen Kündigung durch den Arbeitgeber Ende Oktober 2018 in normabweichen- der Weise zu einem anhaltenden und schwer korrigierbaren Kränkungser- leben geführt habe, weshalb unter Berücksichtigung der gesamten Anam- nese nicht von einem Krankheitsgeschehen (von äusseren Einflüssen weit- gehend unabhängige depressive Episode) auszugehen sei, sondern von einer habituellen Prädisposition, welche in Abhängigkeit äusserer Einflüsse zu wiederholten emotionalen Krisen geführt habe (act. 61 S. 30).</w:t>
      </w:r>
    </w:p>
    <w:p>
      <w:r>
        <w:rPr>
          <w:b/>
        </w:rPr>
        <w:t>E. 7.4.6</w:t>
      </w:r>
    </w:p>
    <w:p>
      <w:r>
        <w:t>Soweit der Beschwerdeführer gestützt auf den Konsiliarbericht der C._______ vom 26. April 2021 von einer gutachterlich unerkannten und ungewürdigten zwanghaften Störung ausgeht, unzählige Listen führen zu müssen, «um die Angst zu vermeiden, etwas zu vergessen oder anderen nicht noch mehr ausgeliefert zu sein» (Zwangsstörung, vorwiegend Zwangshandlungen [Zwangsrituale], ICD-10: F42.1; BVGer act. 1 Beilage 4), ist zu bemerken, dass den Vorakten keinerlei Hinweise auf Zwänge zu entnehmen sind. Zum einen werden Zwänge vom Beschwerdeführer an- lässlich der gutachterlichen Exploration ausdrücklich verneint (act. 61 S. 38 erster Abschnitt), zum anderen lassen sich auch in den Berichten des behandelnden Arztes (sowohl vor als auch nach den konsiliarischen Unter- suchungen vom 12. und 19. April 2021) keine Hinweise auf einen Zwang zur Listenführung finden, obwohl der behandelnde Arzt den Beschwerde- führer seit April 2018 therapeutisch begleitet und unmittelbar nach den kon- siliarischen Untersuchungen weitere Therapiesitzungen bei ihm stattgefun- den haben (vgl. act. 24; 35 S. 7–12; 41; 50 S. 1–4; 51; 76; BVGer act. 7 Beilage 5; BVGer act. 13 Beilage 6 samt Anhang). Aufgrund der vorliegen- den Aktenlage erscheint die genannte zwanghafte Störung – jedenfalls bis zum hier massgebenden Verfügungszeitpunkt – weder nachvollziehbar noch mit überwiegender Wahrscheinlichkeit erstellt.</w:t>
      </w:r>
    </w:p>
    <w:p>
      <w:r>
        <w:rPr>
          <w:b/>
        </w:rPr>
        <w:t>E. 7.4.7</w:t>
      </w:r>
    </w:p>
    <w:p>
      <w:r>
        <w:t>Zusammenfassend ist festzuhalten, dass sich die gutachterliche Di- agnose einer anankastisch-narzisstischen Persönlichkeitsstörung (ICD-10: F61.0) anhand der erhobenen Befunde und der klassifikatorischen Merk- male des ICD-10 nachvollziehen lässt.</w:t>
      </w:r>
    </w:p>
    <w:p>
      <w:r>
        <w:t>C-1922/2021 Seite 18</w:t>
      </w:r>
    </w:p>
    <w:p>
      <w:r>
        <w:rPr>
          <w:b/>
        </w:rPr>
        <w:t>E. 7.5</w:t>
      </w:r>
    </w:p>
    <w:p>
      <w:r>
        <w:t>Dem Gutachten sind keine Ausschlussgründe im Sinne einer Aggrava- tion oder einer ähnlichen Erscheinung zu entnehmen. Solche werden auch nicht geltend gemacht.</w:t>
      </w:r>
    </w:p>
    <w:p>
      <w:r>
        <w:rPr>
          <w:b/>
        </w:rPr>
        <w:t>E. 7.6.1</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mit Hinweisen).</w:t>
      </w:r>
    </w:p>
    <w:p>
      <w:r>
        <w:rPr>
          <w:b/>
        </w:rPr>
        <w:t>E. 7.6.2</w:t>
      </w:r>
    </w:p>
    <w:p>
      <w:r>
        <w:t>Im Komplex «Gesundheitsschädigung» ist als erster Indikator die Ausprägung der diagnoserelevanten Befunde zu nennen. Gutachterlich wird festgehalten, dass diagnosebedingt eine Schweregradbeurteilung in der Persönlichkeitsdiagnostik bereits inhärent sei, da gemäss ICD-10-Klas- sifizierung zwischen Persönlichkeitsstil (ICD-10: Z00; keine signifikante Beeinträchtigung in Erleben und Verhalten unter stressvollen Bedingun- gen), Persönlichkeitsakzent (ICD-10: Z73.1; mögliche zeitlich limitierte Ein- schränkung der sozialen Funktions- und Leistungsfähigkeit, inkl. Arbeitsfä- higkeit bei erheblichem, emotionalem Stress) und Persönlichkeitsstörung (ICD-10: F6) unterschieden werde. Letztere zeichne sich durch das Fehlen einer tiefgreifenden und schwer korrigierbaren Verhaltens- und Erlebensri- gidität in den meisten Lebenslagen mit zeitlich überdauernder Beeinträch- tigung der sozialen Funktions- und Leistungsfähigkeit aus (act. 61 S. 45 und 47). Zusammenfassend beinhalte der beim Beschwerdeführer gut- achterlich nach AMDP erhobene psychopathologische Befund ein selbst- deklariertes Symptom in schwerer Ausprägung (Hoffnungslosigkeit im Sinne eines hyperbolischen Sprachgebrauchs). Mittelgradig festzuhalten seien zudem beobachtbare (Einengung und Klagsamkeit) und berichtete Items (Grübeln, Misstrauen, Störung der Vitalgefühle, Insuffizienz- und Schuldgefühle, sozialer Rückzug, Krankheitsgefühl, subjektive Möglichkeit zur Beschäftigung und Durchschlafstörungen). Weiter werden Items in leichter Ausprägung festgehalten, so eine formale Denkstörung im Sinne einer Umständlichkeit und Perseveration, die leichte Theatralik, der leicht erhöhte Erzähldrang, der Negativismus (habituelles Merkmal), das berich- tete Früherwachen, die leichte Tendenz zum Schwitzen mit Hitzegefühl, das gelegentlich auftretende Herzklopfen und die unfallbedingten Kopf- und Nackenschmerzen. Nicht eingeschränkt seien die Bewusstseinsfunk- tionen, die regelrechte Orientierung und die Aufmerksamkeit. Gedächtnis- störungen werden verneint, gleich wie Zwänge, Phobien, hypochondrische</w:t>
      </w:r>
    </w:p>
    <w:p>
      <w:r>
        <w:t>C-1922/2021 Seite 19 Merkmale, Wahnsymptome, Sinnestäuschungen oder Ich-Störungen. Eine gegenwärtige Suizidalität oder ein selbstschädigendes Verhalten seien nicht feststellbar, solche seien aber zu früheren Zeitpunkten bei emotional belastenden Situationen in nennenswerter Ausprägung anzunehmen. Zu- dem sei ein Gefühl der Gefühlslosigkeit aufgrund der ersichtlichen hohen Emotionalität beim Beschwerdeführer auszuschliessen. Verneint werden auch Appetenz- und gastrointestinale Störungen (vgl. act. 61 S. 37–45).</w:t>
      </w:r>
    </w:p>
    <w:p>
      <w:r>
        <w:rPr>
          <w:b/>
        </w:rPr>
        <w:t>E. 7.6.3</w:t>
      </w:r>
    </w:p>
    <w:p>
      <w:r>
        <w:t>Alsdann hat der Gutachter die Leistungs- und Arbeitsfähigkeit des Beschwerdeführers beurteilt und dabei auf die Kategorien für Aktivitäten und Fähigkeiten nach ICF (International Classification of Function, Handi- cap and Health der WHO) Bezug genommen. Er attestiert dem Beschwer- deführer – vorwiegend aufgrund habitueller Persönlichkeitsmerkmale – eine reduzierte Anpassungsfähigkeit an Regeln und Routinen aufgrund un- genügender Selbstregulation mit Zeiten der Überanpassung und Zeiten der mangelhaften Anpassung; eine reduzierte Flexibilität und Umstellungsfä- higkeit aufgrund rigider Verhaltensformen (insbesondere in Zeiten emotio- naler Belastung) sowie Schwierigkeiten in der interpersonellen Bezie- hungsfähigkeit in unterschiedlichen Erscheinungsformen, namentlich bei der Selbstbehauptung, beim Kontakt zu Dritten oder in der Gruppe bezie- hungsweise im Team und in einer partnerschaftlichen Beziehung. Diese Einschränkungen stuft der Gutachter als mittelgradig ein. Leichtgradig ein- geschränkt, das heisst ohne negative Konsequenzen auf die Leistungsfä- higkeit des Beschwerdeführers, seien die (gegenwärtige) Durchhaltefähig- keit (Dekonditionierung entfalle nach Wiederaufnahme einer beruflichen Tätigkeit), das berichtete innerfamiliäre Beziehungsverhalten und die be- richteten Spontanaktivitäten (die Aktivitäten im Tierheim und zu Hause im Terrassengarten würden nicht dem habituellen Aktivitäten-Niveau des Be- schwerdeführers entsprechen). Als unbeeinträchtigt anzunehmen seien die Fähigkeit zur Strukturierung (anankastisches Persönlichkeitsmerkmal), die Fachkompetenz, die Entscheidungs- und Urteilsfähigkeit, die Selbst- pflege und die Wegefähigkeit (act. 61 S. 40 f.).</w:t>
      </w:r>
    </w:p>
    <w:p>
      <w:r>
        <w:rPr>
          <w:b/>
        </w:rPr>
        <w:t>E. 7.6.4</w:t>
      </w:r>
    </w:p>
    <w:p>
      <w:r>
        <w:t>Sodann stellen «Behandlungs- und Eingliederungserfolg oder -resis- tenz», also Verlauf und Ausgang von Therapien, wichtige Schweregradin- dikatoren dar (Urteil des BGer 9C_21/2017 vom 22. Februar 2018 E. 5.1; vgl. BGE 141 V 281 E. 4.3.1.2).</w:t>
      </w:r>
    </w:p>
    <w:p>
      <w:r>
        <w:t>C-1922/2021 Seite 20 Hierzu ist festzuhalten, dass der Beschwerdeführer beim behandelnden Arzt seit 19. April 2018 in medikamentöser und psychotherapeutischer Be- handlung steht und vom 3. Juni bis 20. September 2019 in teilstationärer psychiatrischer Behandlung war. Der Gutachter nimmt eine grundsätzlich bisherige angemessene fachpsy- chiatrische Therapie an, auch wenn sie nicht auf die diagnostizierte Per- sönlichkeitsstörung ausgerichtet gewesen sei. Der Beschwerdeführer habe während der Exploration auf die tragfähige therapeutische Allianz mit dem behandelnden Arzt hingewiesen, was insbesondere im Rahmen von F6- Störungen das massgebliche Wirkprinzip einer Therapie darstelle. Solange mit der gegenwärtigen ambulanten psychiatrisch-psychotherapeutischen Behandlung eine Selbstwirksamkeit mit Minderung der Dekonditionierung und Selbstlimitierung angemessen berücksichtigt werde, sei diese unein- geschränkt weiter zu empfehlen und erfolge auch lege artis (act. 61 S. 48, act. 57). Hingegen seien die seit 2018 fehlenden beruflichen Wiederein- gliederungsversuche aus gutachterlicher Sicht nicht nachvollziehbar. Es sei belegt, dass auch bei Persönlichkeitsstörungen – gleich wie bei ande- ren psychischen Erkrankungen – die erprobten Methoden der Arbeitsreha- bilitation (vor allem das sogenannte Supported Employment) anwendbar seien. Die bisher fehlenden Integrationsversuche seien nicht krankheitsbe- dingt zu begründen, sondern entstanden aus Sicht des Gutachters einer- seits aus einer fehlenden Anstrengungsbereitschaft des Beschwerdefüh- rers (zumindest teilweise überwindbare Kränkungen) und andererseits durch unreflektierte (seit Oktober 2018) attestierte Krankschreibungen. Die Chancen einer Wiedererlangung beruflicher Funktionen seien unter An- wendung eines Supported Employment mit entsprechender Inanspruch- nahme durch den Beschwerdeführer intakt (act. 61 S. 49).</w:t>
      </w:r>
    </w:p>
    <w:p>
      <w:r>
        <w:rPr>
          <w:b/>
        </w:rPr>
        <w:t>E. 7.6.5</w:t>
      </w:r>
    </w:p>
    <w:p>
      <w:r>
        <w:t>Unter dem Aspekt der Komorbiditäten sind aus Gutachtersicht beim Beschwerdeführer keine weiteren gesundheitlichen Beeinträchtigungen oder zusätzliche Diagnosen (bspw. eine affektive Störung [ICD-10: F33] oder eine andere Angststörung [ICD-10: F41]) zu attestieren, welche sich hinsichtlich des Leidensdrucks und der Symptomlast synergistisch auswir- ken (act. 61 S. 54). Wohl werden vom Beschwerdeführer eine Tendenz zum Schwitzen mit Hitzegefühl, ein gelegentlicher Schwindel, gelegentlich auftretendes Herzklopfen und unfallbedingte Kopf- und Nackenbeschwer- den, die bedarfsweise mit Ibuprofen gelindert werden, umschrieben. Diese Symptome würden sich laut Gutachter aber maximal leicht auf das Leben des Beschwerdeführers auswirken (act. 61 S. 39 f.). Der Beschwerdefüh- rer bringt nichts Gegenteiliges vor. Zudem lassen sich die Beschwerden</w:t>
      </w:r>
    </w:p>
    <w:p>
      <w:r>
        <w:t>C-1922/2021 Seite 21 und Befunde des Beschwerdeführers ausreichend durch die diagnosti- zierte Persönlichkeitsstörung erklären (act. 61 S. 54).</w:t>
      </w:r>
    </w:p>
    <w:p>
      <w:r>
        <w:rPr>
          <w:b/>
        </w:rPr>
        <w:t>E. 7.6.6</w:t>
      </w:r>
    </w:p>
    <w:p>
      <w:r>
        <w:t>Mit Blick auf die ebenfalls der Kategorie des funktionellen Schwere- grades angehörenden Komplexe «Persönlichkeit» (Persönlichkeitsdiag- nostik, persönliche Ressourcen) und «Sozialer Kontext» hält der Gutachter in seinem Gutachten vom 1. September 2020 fest, dass der Beschwerde- führer trotz seines Perfektionismus, der relativen Verhaltensrigidität, der starken Selbstwertproblematik mit negativem Selbstbild und der negativis- tischen Grundhaltung eine erhebliche Zahl an persönlichen Ressourcen gegenüberzustellen vermöge, nämlich seine Kreativität, seine Ausdauer, seine Geduld, seine Gründlichkeit, seine Zuverlässigkeit, seine Hilfsbereit- schaft, sein breitgefächertes Wissen und sein Interesse, Lösungen entwi- ckeln zu können. Weiter sei die klinisch anzunehmende durchschnittliche bis überdurchschnittliche Intelligenz, die ausreichende Impulskontrolle trotz hoher habitueller Zwanghaftigkeit und Kränkbarkeit, die ausreichende Fähigkeit zu sozial angepasstem Verhalten im beruflichen Kontext und seine hohe sprachliche Profizienz ausschlaggebend für die Einschätzung der Arbeitsfähigkeit (act. 61 S. 47 f.). Die selbstdeklarierte soziale Isolation des Beschwerdeführers (bspw. die Wohnung werde nur abends verlassen, um anderen nicht zu begegnen und zur eigenen belastenden Situation be- richten zu müssen, act. 61 S. 21) stelle eine selbstgewählte Vermeidung und somit eine aktive Handlung dar und sei mit dem Kränkungserleben des Beschwerdeführers (schambesetzte Beschäftigungslosigkeit mit Befürch- tung erneuter Kränkung im Rahmen zukünftiger Anstellungen) und damit mit einer – zumindest teilweise – erhaltenen Steuerungs- und Überwin- dungsfähigkeit in Verbindung zu setzen. Eine soziale Isolation in allen Le- bensbereichen sei nicht ausgewiesen. Da der Beschwerdeführer das Haus täglich ungehindert verlassen und sich mit dem eigenen Auto ohne Ein- schränkungen fortbewegen könne, sei maximal eine leichte Schwierigkeit im sozialen Umfeld zu attestieren und nicht von einer immobilisierenden psychischen Beeinträchtigung auszugehen (act. 61 S. 48). Diese Einschät- zung bestätigt die Tatsache, dass der Beschwerdeführer zu ein bis drei Personen eine tragfähige Beziehung aufrechterhalte (BVGer act. 7 Bei- lage 5 E. 9H).</w:t>
      </w:r>
    </w:p>
    <w:p>
      <w:r>
        <w:rPr>
          <w:b/>
        </w:rPr>
        <w:t>E. 7.7.1</w:t>
      </w:r>
    </w:p>
    <w:p>
      <w:r>
        <w:t>In die Kategorie «Konsistenz» fallen verhaltensbezogene Gesichts- punkte (BGE 141 V 281 E. 4.4). Dem Gutachter sind keine nennenswerten inhaltlichen Inkonsistenzen im Sinne widersprüchlicher biographischer</w:t>
      </w:r>
    </w:p>
    <w:p>
      <w:r>
        <w:t>C-1922/2021 Seite 22 oder lebensalltäglicher Schilderungen, welche über die zu erwartenden leichten Abweichungen von der Aktenlage hinausgehen, aufgefallen. Die nicht nachvollziehbare geschilderte vollständige Unfähigkeit zur berufli- chen Teilhabe stuft der Gutachter als ein bewusstseinsfernes Persönlich- keitsmerkmal des Beschwerdeführers ein (ICD-10 F6). Auch die zeitweilig gewählte hyperbolische Ausdrucksweise des Beschwerdeführers sei keine Inkonsistenz, sondern im Sinne einer als persönlichkeitsdeterminierten, histrionischen Verarbeitung zu deuten. Insgesamt haben die Schilderun- gen des Beschwerdeführers ein konsistentes Bild seiner gesundheitlichen und sozialen Situation ergeben, weshalb die Befunde als valide zu betrach- ten seien (act. 61 S. 50).</w:t>
      </w:r>
    </w:p>
    <w:p>
      <w:r>
        <w:rPr>
          <w:b/>
        </w:rPr>
        <w:t>E. 7.7.2</w:t>
      </w:r>
    </w:p>
    <w:p>
      <w:r>
        <w:t>Der Indikator einer «gleichmässigen Einschränkung des Aktivitäten- niveaus in allen vergleichbaren Lebensbereichen» zielt auf die Frage ab, ob die diskutierte Einschränkung in Beruf und Erwerb einerseits und in den sonstigen Lebensbereichen (z.B. Freizeitgestaltung) andererseits gleich ausgeprägt ist (BGE 141 V 281 E. 4.4.1). Dem Gutachten ist zu entneh- men, dass der Beschwerdeführer im Wesentlichen uneingeschränkt an ausserberuflichen Tätigkeiten partizipieren und teilhaben könne: insbeson- dere beschäftige er sich nach dem Frühstück während einer halben Stunde mit Meditation; erledige Haus- und Gartenarbeiten; kümmere sich um das Administrative; lese; gehe Einkaufen; fahre Auto; suche jeden zweiten Tag ein Tierheim auf und gehe mit Hunden spazieren und habe eine tragfähige Beziehung zu ein bis drei Personen. Die geltend gemachten funktionellen Einschränkungen seien die Folge eines kränkungsbedingten, aktiven Ver- meidungsverhaltens und liessen sich als bewusstseinsferne und funktions- behindernde Adaptionsversuche im Rahmen der F6-Störung erklären. (act. 61 S. 31 f. und 51; vgl. BVGer act. 7 Beilage 5 S. 4 und 6).</w:t>
      </w:r>
    </w:p>
    <w:p>
      <w:r>
        <w:rPr>
          <w:b/>
        </w:rPr>
        <w:t>E. 7.7.3</w:t>
      </w:r>
    </w:p>
    <w:p>
      <w:r>
        <w:t>Die Inanspruchnahme von therapeutischen Optionen weist auf den tatsächlichen «Leidensdruck» hin (BGE 141 V 281 E. 4.4.2). In diesem Zu- sammenhang ist festzuhalten, dass der Beschwerdeführer seit April 2018 in wöchentlichem beziehungsweise in zweiwöchentlichem Rhythmus an psychiatrisch-psychotherapeutischen Therapiesitzungen teilnehme und es in Krisenzeiten auch zu weiteren Spontankontakten komme (BVGer act. 7 Beilage 5 S. 1; act. 61 S. 51). Ebenfalls nimmt er die vom behandelnden Arzt verschriebenen Medikamente ein (vgl. act. 61 S. 32). Schliesslich be- fand er sich vom 3. Juni bis 20. September 2019 in teilstationärer psychi- atrischer Behandlung (act. 61 S. 32 f.).</w:t>
      </w:r>
    </w:p>
    <w:p>
      <w:r>
        <w:t>C-1922/2021 Seite 23</w:t>
      </w:r>
    </w:p>
    <w:p>
      <w:r>
        <w:rPr>
          <w:b/>
        </w:rPr>
        <w:t>E. 7.8</w:t>
      </w:r>
    </w:p>
    <w:p>
      <w:r>
        <w:t>Nach dem Dargelegten ist mit dem Gutachter einig zu gehen, dass die gesundheitlichen Beeinträchtigungen des Beschwerdeführers insgesamt einen leichten bis mittelgradigen funktionellen Schweregrad aufweisen. Auch wenn sich beim Beschwerdeführer eine schwer korrigierbare Verhal- tens- und Erlebensrigidität zeigt, kann er doch auf eine Vielzahl mobilisier- barer Ressourcen zurückgreifen, die es ihm bei angemessener Belastung ermöglichen, seine gesundheitlichen Einschränkungen mehrheitlich zu kompensieren. So ist der Beschwerdeführer insbesondere in der Lage, re- gelmässig an Therapiesitzungen teilzunehmen und mitzuwirken; weder ist seine Entscheidungs- und Urteilsfähigkeit eingeschränkt noch seine Selbstpflege und Wegefähigkeit; weiter kann er auf seine Strukturfähigkeit und seine Fachkompetenz zurückgreifen und ist zur Verhaltensteuerung fähig (vgl. act. 61 S. 24 f., 42, 45 f.; act. 80 S. 13). Ressourcenhemmende Komorbiditäten liegen keine vor. Hingegen weist die in Anspruch genom- mene therapeutische ambulante und teilstationäre Behandlung auf einen gewissen Leidensdruck hin. Die gegenwärtige ambulante Behandlung be- wertet der Beschwerdeführer jedoch positiv (vgl. act. 61 S. 32) und wird gutachterlich weiterempfohlen. Sodann erscheint die berufliche Eingliede- rung beim Beschwerdeführer mit bewährten Methoden der Arbeitsrehabili- tation realisierbar. Ferner wird ebenso nachvollziehbar dargelegt, dass die soziale Isolation des Beschwerdeführers ein aktives Vermeidungsverhalten darstelle und nicht in allen Lebensbereichen ausgewiesen sei. Schliesslich überzeugen auch die gutachterlichen Ausführungen zur Konsistenz.</w:t>
      </w:r>
    </w:p>
    <w:p>
      <w:r>
        <w:rPr>
          <w:b/>
        </w:rPr>
        <w:t>E. 7.9</w:t>
      </w:r>
    </w:p>
    <w:p>
      <w:r>
        <w:t>Zur Einschätzung der Arbeitsfähigkeit und zu deren Verlauf ist Folgen- des anzuführen:</w:t>
      </w:r>
    </w:p>
    <w:p>
      <w:r>
        <w:rPr>
          <w:b/>
        </w:rPr>
        <w:t>E. 7.9.1</w:t>
      </w:r>
    </w:p>
    <w:p>
      <w:r>
        <w:t>Bei der diagnostizierten anankastisch-narzisstischen Persönlich- keitsstörung handle es sich laut Gutachter um eine stabile Prädisposition. Daher könne von der aktuellen funktionellen Leistungseinschränkung mit überwiegender Wahrscheinlichkeit auf frühere geschlossen werden. Die Arbeitsfähigkeit wird gutachterlich wie folgt eingeschätzt: Die ange- stammte, komplexe und koordinativ anspruchsvolle Schulungstätigkeit, die eine überdurchschnittliche Sozialkompetenz fordert, sei dem Beschwerde- führer seit 30. Oktober 2018 nicht mehr zumutbar. Aufgrund der festgestell- ten funktionellen Einschränkung bestehe in der angestammten Tätigkeit eine Arbeitsfähigkeit von 60 %. In einer leidensangepassten Tätigkeit, bei der fachlich anspruchsvolle Arbeiten eigenverantwortlich erledigt werden können und die einen angemessenen Routineanteil aufweist (bspw. im IT- Support), bestehe beim Beschwerdeführer eine uneingeschränkte Arbeits- fähigkeit (act. 61 S. 54 f.).</w:t>
      </w:r>
    </w:p>
    <w:p>
      <w:r>
        <w:t>C-1922/2021 Seite 24</w:t>
      </w:r>
    </w:p>
    <w:p>
      <w:r>
        <w:rPr>
          <w:b/>
        </w:rPr>
        <w:t>E. 7.9.2</w:t>
      </w:r>
    </w:p>
    <w:p>
      <w:r>
        <w:t>Angesichts des geringen bis mittleren Schweregrades des diagnosti- zierten Gesundheitsschadens ohne ressourcenhemmende Komorbiditä- ten, der zahlreichen verfügbaren persönlichen Ressourcen, der angemes- senen fachpsychiatrischen Therapiebemühungen der realisierbaren beruf- lichen Wiedereingliederung, der selbständigen Alltagsgestaltung sowie der selbstdeklarierten sozialen Isolation bei grundsätzlich erhaltener Steue- rungs- und Überwindungsfähigkeit ist die gutachterliche Einschätzung ins- gesamt nachvollziehbar und nicht zu beanstanden.</w:t>
      </w:r>
    </w:p>
    <w:p>
      <w:r>
        <w:rPr>
          <w:b/>
        </w:rPr>
        <w:t>E. 7.9.3</w:t>
      </w:r>
    </w:p>
    <w:p>
      <w:r>
        <w:t>Aus den abweichenden Arbeitsfähigkeitsschätzungen der behan- delnden Ärzte vermag der Beschwerdeführer nichts für sich abzuleiten. Entsprechende Berichte genügen den beweisrechtlichen Anforderungen nicht, namentlich sind sie hinsichtlich der zwingend durchzuführenden In- dikatorenprüfung unvollständig. Daher vermögen sie auch keine Zweifel an der nachvollziehbaren und einleuchtenden Einschätzung des Gutachters zu erwecken. Überdies kann nicht ausser Acht gelassen werden, dass be- handelnde Ärzte im Zweifelsfall eher zu Gunsten ihrer Patientinnen und Patienten aussagen (vgl. Urteil BGer 8C_653/2019 vom 8. Januar 2019 E. 4.2 mit Hinweisen). Ferner ist festzuhalten, dass aus den Berichten, die erst nach Erlass der angefochtenen Verfügung vom 10. März 2021 erstellt worden sind (Konsiliarbericht der C._______ vom 26. April 2021 [BVGer act. 1 Beilage 4]; Bericht des behandelnden Arztes an die Versicherung E._______ vom 17. Juli 2021 [BVGer act. 7 Beilage 5 bzw. BVGer act. 13 Beilage 6]), der Beschwerdeführer im vorliegenden Verfahren ebenfalls nichts für sich ableiten kann. Soweit sich aus diesen Berichten allfällige Anhaltspunkte für Änderungen des Sachverhaltes beziehungsweise des Gesundheitszustands des Beschwerdeführers seit dem 10. März 2021 er- geben sollten, so wären diese im Rahmen einer neuen Verwaltungsverfü- gung zu prüfen (vgl. E. 3.2 vorstehend).</w:t>
      </w:r>
    </w:p>
    <w:p>
      <w:r>
        <w:rPr>
          <w:b/>
        </w:rPr>
        <w:t>E. 7.10</w:t>
      </w:r>
    </w:p>
    <w:p>
      <w:r>
        <w:t>Soweit der Beschwerdeführer die Erstellung eines neuen Gutachtens verlangt, ist zu entgegnen, dass das vorliegende Gutachten die Vorausset- zungen an eine beweiswertige Expertise erfüllt und von weiteren Beweis- abnahmen keine neuen Erkenntnisse zu erwarten sind (antizipierte Be- weiswürdigung; BGE 122 V 157 E. 1d mit Hinweisen).</w:t>
      </w:r>
    </w:p>
    <w:p>
      <w:r>
        <w:rPr>
          <w:b/>
        </w:rPr>
        <w:t>E. 7.11</w:t>
      </w:r>
    </w:p>
    <w:p>
      <w:r>
        <w:t>Zusammenfassend ist festzuhalten, dass der Beschwerdeführer mit dem Beweisgrad der überwiegenden Wahrscheinlichkeit aufgrund der fest- gestellten funktionellen Einschränkungen im Rahmen einer anankastisch-</w:t>
      </w:r>
    </w:p>
    <w:p>
      <w:r>
        <w:t>C-1922/2021 Seite 25 narzisstischen Persönlichkeitsstörung (ICD-10: F61.0) in seiner ange- stammten Tätigkeit als Schulungsleiter ab 30. Oktober 2018 noch zu 60 % und in einer leidensangepassten Tätigkeit zu 100 % arbeitsfähig ist.</w:t>
      </w:r>
    </w:p>
    <w:p>
      <w:r>
        <w:rPr>
          <w:b/>
        </w:rPr>
        <w:t>E. 8</w:t>
      </w:r>
    </w:p>
    <w:p>
      <w:r>
        <w:t>Nachfolgend ist die Invalidität zu bemessen und der daraus resultierende Invaliditätsgrad zu bestimmen.</w:t>
      </w:r>
    </w:p>
    <w:p>
      <w:r>
        <w:rPr>
          <w:b/>
        </w:rPr>
        <w:t>E. 8.1</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 schen) Beginns des Rentenanspruchs massgebend, wobei Validen- und Invalideneinkommen auf zeitidentischer Grundlage zu erheben und allfäl- lige rentenwirksame Änderungen der Vergleichseinkommen bis zum Ver- fügungserlass zu berücksichtigen sind (BGE 129 V 222 E. 4.1 und E. 4.2; Urteil des BGer 8C_61/2018 vom 23. März 2018 E. 6.2). Für die Bemes- sung der Invalidität einer im Ausland wohnhaften versicherten Person sind Validen- und Invalideneinkommen grundsätzlich bezogen auf denselben Arbeitsmarkt zu ermitteln (BGE 137 V 20 E. 5.2.3.2; Urteil des BGer 8C_300/2015 vom 10. November 2015 E. 7.1).</w:t>
      </w:r>
    </w:p>
    <w:p>
      <w:r>
        <w:rPr>
          <w:b/>
        </w:rPr>
        <w:t>E. 8.2</w:t>
      </w:r>
    </w:p>
    <w:p>
      <w:r>
        <w:t>Die massgebliche Rentenanmeldung des Beschwerdeführers datiert vom 19. Februar 2019 (act. 15 S. 8). Ein allfälliger Rentenanspruch würde vorliegend nach Erfüllung des Wartejahres gemäss Art. 28 Abs. 1 Bst. b IVG frühestens im Oktober 2019 entstehen.</w:t>
      </w:r>
    </w:p>
    <w:p>
      <w:r>
        <w:t>C-1922/2021 Seite 26</w:t>
      </w:r>
    </w:p>
    <w:p>
      <w:r>
        <w:rPr>
          <w:b/>
        </w:rPr>
        <w:t>E. 8.3.1</w:t>
      </w:r>
    </w:p>
    <w:p>
      <w:r>
        <w:t>Die Vorinstanz hat den Einkommensvergleich anhand von Tabellen- löhnen gemäss der Schweizerischen Lohnstrukturerhebung aus dem Jahr 2018 (LSE 2018) vorgenommen, was nicht zu beanstanden ist.</w:t>
      </w:r>
    </w:p>
    <w:p>
      <w:r>
        <w:rPr>
          <w:b/>
        </w:rPr>
        <w:t>E. 8.3.2</w:t>
      </w:r>
    </w:p>
    <w:p>
      <w:r>
        <w:t>Bis zum Eintritt des Gesundheitsschadens arbeitete der Beschwer- deführer als Schulungsleiter. Da ihm im Rahmen einer betrieblichen Um- strukturierung gekündigt wurde, zog die Vorinstanz für die Berechnung des Valideneinkommens die LSE 2018 Tabelle T17, Ziff. 25 bei. Dem ist beizu- pflichten (vgl. dazu Urteil des Eidgenössischen Versicherungsgerichts I 714/02 vom 7. Mai 2003 E. 5.1 f. mit Hinweis auf BGE 126 V 75 E. 3b/bb). Die Vorinstanz geht bei einer 40-Stundenwoche inklusiv 13. Monatslohn von einem monatlichen Bruttolohn von Fr. 9'228.– aus (vgl. Monatlicher Bruttolohn nach Berufsgruppen, Lebensalter und Geschlecht – Privater und öffentlicher Sektor zusammen [T17], Totalwert Männer: &lt; www.bfs.ad- min.ch &gt; Statistiken finden &gt; Arbeit und Erwerb &gt; Löhne, Erwerbseinkom- men und Arbeitskosten &gt; Lohnniveau – Schweiz &gt; Nach Berufsgruppen &gt; Tabellen, abgerufen am 03.03.2022). Umgerechnet auf die in der Branche Information und Kommunikation im Jahr 2019 für Männer üblichen 41.2 Arbeitsstunden pro Woche und unter Berücksichtigung der Nominallohn- entwicklung für das Jahr 2019 von 0.9 % resultiert ein jährliches Validen- einkommen von Fr. 115'085.– (inklusiv 13. Monatslohn).</w:t>
      </w:r>
    </w:p>
    <w:p>
      <w:r>
        <w:rPr>
          <w:b/>
        </w:rPr>
        <w:t>E. 8.3.3</w:t>
      </w:r>
    </w:p>
    <w:p>
      <w:r>
        <w:t>Für die Berechnung des Invalideneinkommens stützt sich die Vor- instanz auf die LSE 2018 Tabelle TA1_skill level (Information und Kommu- nikation Ziff. 58–63, Kompetenzniveau 2, Totalwert Männer), weil sie auf- grund der Ausbildung des Beschwerdeführers als Bankkaufmann und Mul- timedia-Entwickler sowie seines abgeschlossenen Theologie-Studiums und seiner langjährigen Erfahrungen eine angepasste Tätigkeit in der IT-Branche für zumutbar hält. Wohl könne der Beschwerdeführer in dieser Branche keine komplexen und koordinativ anspruchsvollen Arbeitspro- zesse mehr ausführen, die eine hohe Anpassungsleistung und Flexibilität oder hohe interpersonelle Anforderungen, insbesondere Sozialkompetenz und Teamfähigkeit, erfordern würden. Jedoch seien fachlich eigenverant- wortliche Tätigkeiten in der IT-Branche mit angemessenem Routineanteil für den Beschwerdeführer zumutbar.</w:t>
      </w:r>
    </w:p>
    <w:p>
      <w:r>
        <w:rPr>
          <w:b/>
        </w:rPr>
        <w:t>E. 8.3.4</w:t>
      </w:r>
    </w:p>
    <w:p>
      <w:r>
        <w:t>Allgemein umfasst das Kompetenzniveau 2 praktische Tätigkeiten, namentlich solche im Verkauf, in der Pflege, in der Datenverarbeitung, in</w:t>
      </w:r>
    </w:p>
    <w:p>
      <w:r>
        <w:t>C-1922/2021 Seite 27 der Administration und beinhaltet das Bedienen von Maschinen und elekt- ronischen Geräten sowie Tätigkeiten im Sicherheits- beziehungsweise Fahrdienst. Vor diesem Hintergrund, den überzeugenden vorinstanzlichen Argumenten und unter Berücksichtigung der gutachterlich festgestellten funktionellen Leistungsfähigkeit des Beschwerdeführers erscheint der ge- wählte Wirtschaftszweig und die Einstufung in das Kompetenzniveau 2 an- gebracht. Basierend auf dem entsprechenden Tabellengrundwert von Fr. 6'462.– bei einer 40-Stundenwoche inklusiv 13. Monatslohn errechnet sich beim Beschwerdeführer ein hypothetisches jährliches Invalidenein- kommen von Fr. 80'589.– inklusiv 13. Monatslohn (Fr. 6'462.– zuzüglich 0.9 % Teuerung, hochgerechnet auf 41.2 Arbeitsstunden, hochgerechnet auf ein Jahr; vgl. Monatlicher Bruttolohn nach Wirtschaftszweigen, Kompe- tenzniveau und Geschlecht – Privater Sektor zusammen [TA1_skill-level]: &lt; www.bfs.admin.ch &gt; Statistiken finden &gt; Arbeit und Erwerb &gt; Löhne, Er- werbseinkommen und Arbeitskosten &gt; Lohnniveau – Schweiz &gt; Privater und öffentlicher Sektor &gt; Tabellen &gt;, abgerufen am 03.03.2022).</w:t>
      </w:r>
    </w:p>
    <w:p>
      <w:r>
        <w:rPr>
          <w:b/>
        </w:rPr>
        <w:t>E. 8.3.5</w:t>
      </w:r>
    </w:p>
    <w:p>
      <w:r>
        <w:t>Soweit der Beschwerdeführer in einer solchen leidensangepassten Tätigkeit einen unzumutbaren sozialen Abstieg sieht, ist zu entgegnen, dass eine versicherte Person, die Leistungen der Invalidenversicherung verlangt, aufgrund der Schadenminderungspflicht alles ihr Zumutbare sel- ber vorzukehren hat, um die Folgen der Invalidität bestmöglich zu mindern. Ein Rentenanspruch ist zu verneinen, wenn sie selbst ohne Eingliede- rungsmassnahmen, nötigenfalls mit einem Berufswechsel, zumutbarer- weise in der Lage ist, ein rentenausschliessendes Erwerbseinkommen zu erzielen (vgl. BGer 9C_644/2015 vom 3. Mai 2016 E. 4.3.1 mit Hinweisen). Vorliegend ergeben sich aus den Akten keine subjektiven und objektiven Anhaltspunkte, die gegen die Zumutbarkeit einer solchen leidensange- passten Tätigkeit sprechen. So kann der Beschwerdeführer auf eine grosse Fachkompetenz zurückgreifen, die er angemessen auf dem allge- meinen Arbeitsmarkt unter Beweis stellen kann. Solange er Tätigkeiten mit komplexen und koordinativ anspruchsvollen Arbeitsprozessen vermeidet und keiner Arbeit nachgeht, die eine hohe Anpassungsleistung und Flexi- bilität sowie eine hohe Sozialkompetenz und Teamfähigkeit fordert (vgl. act. 61 S. 56), ist ihm eine entsprechende Tätigkeit – auch unter dem As- pekt der früheren beruflichen Stellung – zumutbar, zumal er eine solche Tätigkeit vor seiner Schulungstätigkeit bereits ausgeführt hat und weil diese nicht so spezifisch ist, dass sie nur bei ehemaligen Arbeitgebern er- bracht werden kann.</w:t>
      </w:r>
    </w:p>
    <w:p>
      <w:r>
        <w:t>C-1922/2021 Seite 28</w:t>
      </w:r>
    </w:p>
    <w:p>
      <w:r>
        <w:rPr>
          <w:b/>
        </w:rPr>
        <w:t>E. 8.3.6</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w:t>
      </w:r>
    </w:p>
    <w:p>
      <w:r>
        <w:rPr>
          <w:b/>
        </w:rPr>
        <w:t>E. 8.3.7</w:t>
      </w:r>
    </w:p>
    <w:p>
      <w:r>
        <w:t>Die Vorinstanz sieht vorliegend von einem leidensbedingten Abzug ab. Aufgrund der gutachterlich attestierten vollen Arbeitsfähigkeit des Be- schwerdeführers in einer leidensangepassten Tätigkeit; der Tatsache, dass er trotz funktioneller Einschränkungen auf eine grosse Berufs- und Bran- chenerfahrung zurückgreifen kann und dass rechtsprechungsgemäss we- der eine lange Abwesenheit vom Arbeitsmarkt noch das Alter des Be- schwerdeführers (54 Jahre zum Zeitpunkt des Verfügungserlasses) beim Invalideneinkommen mitzuberücksichtigen sind (vgl. zur Arbeitsmarktab- wesenheit: Urteil des BGer 8C_166/2017 vom 3. Juli 2017 E. 6 mit Hinwei- sen; in Bezug auf das Alter: Urteil des BGer 8C_312/2017 vom 22. Novem- ber 2017 E. 3.3.2), ist ihr diesbezüglich beizupflichten. Schliesslich ist wei- ter zu beachten, dass die gesundheitlichen Einschränkungen bereits in der Beurteilung der medizinischen Arbeitsfähigkeit berücksichtigt worden sind und daher nicht zusätzlich in die Bemessung des leidensbedingten Abzugs einfliessen und so zu einer doppelten Anrechnung desselben Gesichts- punkts führen dürfen (vgl. Urteile des BGer 9C_833/2017 vom 20. April 2018 E. 2.2; 9C_217/2017 vom 21. Dezember 2017 E. 4.2).</w:t>
      </w:r>
    </w:p>
    <w:p>
      <w:r>
        <w:rPr>
          <w:b/>
        </w:rPr>
        <w:t>E. 8.3.8</w:t>
      </w:r>
    </w:p>
    <w:p>
      <w:r>
        <w:t>Somit ergibt die Gegenüberstellung von Validen- und Invalidenein- kommen eine Einkommenseinbusse von monatlich Fr. 34'496.– (Fr. 115'085.– minus Fr. 80'589.–) und damit einen nicht rentenbegründen- den Invaliditätsgrad von (mathematisch) gerundet 30 % (vgl. BGE 130 V 121 E. 3.2).</w:t>
      </w:r>
    </w:p>
    <w:p>
      <w:r>
        <w:rPr>
          <w:b/>
        </w:rPr>
        <w:t>E. 8.4</w:t>
      </w:r>
    </w:p>
    <w:p>
      <w:r>
        <w:t>Aus dem Dargelegten folgt, dass die Beschwerde abzuweisen und die angefochtene Verfügung vom 10. März 2021 zu bestätigen ist.</w:t>
      </w:r>
    </w:p>
    <w:p>
      <w:r>
        <w:t>C-1922/2021 Seite 29</w:t>
      </w:r>
    </w:p>
    <w:p>
      <w:r>
        <w:rPr>
          <w:b/>
        </w:rPr>
        <w:t>E. 9.1</w:t>
      </w:r>
    </w:p>
    <w:p>
      <w:r>
        <w:t>Der Beschwerdeführer beantragt die Übernahme der (nicht genau be- zifferten) Kosten des eingeholten Konsiliarberichtes der C._______ vom 26. April 2021.</w:t>
      </w:r>
    </w:p>
    <w:p>
      <w:r>
        <w:rPr>
          <w:b/>
        </w:rPr>
        <w:t>E. 9.2</w:t>
      </w:r>
    </w:p>
    <w:p>
      <w:r>
        <w:t>Die Kosten privat eingeholter Gutachten sind dann zu vergüten, wenn die Parteiexpertise für die Entscheidfindung unerlässlich war. Dies gilt un- ter Umständen auch dann, wenn die versicherte Person in der Sache un- terliegt (vgl. Urteile des BGer 8C_687/2015 vom 10. November 2015 E. 5.2; 8C_971/2012 vom 11. Juni 2013 E. 4.2; BGE 115 V 62 E. 5c). Der vom Beschwerdeführer im Beschwerdeverfahren eingereichte Konsiliarbe- richt der C._______ war weder notwendig noch für die Entscheidfindung unerlässlich (vgl. insbesondere E. 7.4.6 und 7.9.3 vorstehend), weshalb die Voraussetzungen einer Kostenübernahme durch die Vorinstanz nicht erfüllt sind. Der entsprechende Antrag des Beschwerdeführers ist abzuwei- sen.</w:t>
      </w:r>
    </w:p>
    <w:p>
      <w:r>
        <w:rPr>
          <w:b/>
        </w:rPr>
        <w:t>E. 10</w:t>
      </w:r>
    </w:p>
    <w:p>
      <w:r>
        <w:t>Zu befinden bleibt über die Verfahrenskosten und eine allfällige Parteient- schädigung.</w:t>
      </w:r>
    </w:p>
    <w:p>
      <w:r>
        <w:rPr>
          <w:b/>
        </w:rPr>
        <w:t>E. 10.1</w:t>
      </w:r>
    </w:p>
    <w:p>
      <w:r>
        <w:t>Das Beschwerdeverfahren ist kostenpflichtig (Art. 69 Abs. 1bis i.V.m. Abs. 2 IVG), wobei die Verfahrenskosten grundsätzlich der unterliegenden Partei auferlegt werden (Art. 63 Abs. 1 VwVG). Entsprechend dem Aus- gang des Verfahrens hat der unterliegende Beschwerdeführer die Verfah- renskosten zu tragen. Diese sind auf Fr. 800.– festzusetzen. Der einbe- zahlte Kostenvorschuss ist zur Bezahlung der Verfahrenskosten zu ver- wenden.</w:t>
      </w:r>
    </w:p>
    <w:p>
      <w:r>
        <w:rPr>
          <w:b/>
        </w:rPr>
        <w:t>E. 10.2</w:t>
      </w:r>
    </w:p>
    <w:p>
      <w:r>
        <w:t>Dem unterliegenden Beschwerdeführer ist keine Parteientschädigung zuzusprechen (vgl. Art. 64 Abs. 1 VwVG e contrario; Art. 7 Abs. 1 des Reg- lements vom 21. Februar 2008 über die Kosten und Entschädigungen vor dem Bundesverwaltungsgericht [VGKE, SR 173.320.2]).</w:t>
      </w:r>
    </w:p>
    <w:p>
      <w:r>
        <w:rPr>
          <w:b/>
        </w:rPr>
        <w:t>E. 10.3</w:t>
      </w:r>
    </w:p>
    <w:p>
      <w:r>
        <w:t>Der obsiegenden Partei kann von Amtes wegen oder auf Begehren eine Entschädigung für ihr erwachsene notwendige und verhältnismässig hohe Kosten zugesprochen werden (Art. 64 Abs. 1 VwVG). Als Bundesbe- hörde hat die Vorinstanz jedoch keinen Anspruch auf Parteientschädigung (Art. 7 Abs. 3 VGKE).</w:t>
      </w:r>
    </w:p>
    <w:p>
      <w:r>
        <w:t>C-1922/2021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