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C-1901/2022 vom 3. Juli 2025</w:t>
      </w:r>
    </w:p>
    <w:p>
      <w:r>
        <w:t>Bundesverwaltungsgericht, 2025-07-03, DE</w:t>
      </w:r>
    </w:p>
    <w:p>
      <w:r>
        <w:rPr>
          <w:b/>
        </w:rPr>
        <w:t xml:space="preserve">Quelle: </w:t>
      </w:r>
      <w:r>
        <w:t>https://mcp.opencaselaw.ch/entscheid/bvger_C-1901_2022</w:t>
      </w:r>
    </w:p>
    <w:p>
      <w:r>
        <w:t>FR: TAF C-1901/2022 du 3 juillet 2025</w:t>
      </w:r>
    </w:p>
    <w:p>
      <w:r>
        <w:t>IT: TAF C-1901/2022 del 3 luglio 2025</w:t>
      </w:r>
    </w:p>
    <w:p>
      <w:pPr>
        <w:pStyle w:val="Heading2"/>
      </w:pPr>
      <w:r>
        <w:t>Regeste</w:t>
      </w:r>
    </w:p>
    <w:p>
      <w:r>
        <w:t>Rentenrevision</w:t>
      </w:r>
    </w:p>
    <w:p>
      <w:pPr>
        <w:pStyle w:val="Heading2"/>
      </w:pPr>
      <w:r>
        <w:t>Erwägungen</w:t>
      </w:r>
    </w:p>
    <w:p>
      <w:r>
        <w:rPr>
          <w:b/>
        </w:rPr>
        <w:t>E. 1</w:t>
      </w:r>
    </w:p>
    <w:p>
      <w:r>
        <w:t>1.1 Das Bundesverwaltungsgericht ist zur Behandlung der vorliegenden Beschwerde zuständig (Art. 31, 32 und 33 Bst. d des Verwaltungsgerichts-gesetzes vom 17. Juni 2005 [VGG; SR 173.32]; Art. 69 Abs. 1 Bst. b des Bundesgesetzes vom 19. Juni 1959 über die Invalidenversicherung [IVG; SR 831.20]). Der Beschwerdeführer ist als Adressat der angefochtenen Verfügung durch diese besonders berührt und hat ein schutzwürdiges Interesse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Nachdem auch der Kostenvorschuss rechtzeitig geleistet wurde (BVGer-act. 4), ist auf die frist- und formgerecht eingereichte Beschwerde einzutreten (Art. 60 ATSG; Art. 50 Abs. 1, Art. 52 Abs. 1 und Art. 63 Abs. 4 VwVG).</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 durch diese besonders berührt und hat ein schutzwürdiges In- 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Nachdem auch der Kostenvorschuss rechtzeitig geleistet wurde (BVGer-act. 4), ist auf die frist- und formgerecht eingereichte Beschwerde einzutreten (Art. 60 ATSG; Art. 50 Abs. 1, Art. 52 Abs. 1 und Art. 63 Abs. 4 VwVG).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 den die Bestimmungen des ATSG auf die Invalidenversicherung Anwen- dung (Art. 1a - 26bis und 28 - 70 IVG), sofern das IVG nicht ausdrücklich eine Abweichung vom ATSG anordnet.</w:t>
      </w:r>
    </w:p>
    <w:p>
      <w:r>
        <w:rPr>
          <w:b/>
        </w:rPr>
        <w:t>E. 2</w:t>
      </w:r>
    </w:p>
    <w:p>
      <w:r>
        <w:t>Anfechtungsobjekt und damit Begrenzung des Streitgegenstandes des vorliegenden Beschwerdeverfahrens (vgl. BGE 131 V 164 E. 2.1) bildet die Verfügung vom 11. März 2022, mit der die Vorinstanz die Invalidenrente</w:t>
      </w:r>
    </w:p>
    <w:p>
      <w:r>
        <w:t>C-1901/2022 Seite 7 des Beschwerdeführers aufhob. Streitig und vom Bundesverwaltungsge- richt zu prüfen ist insbesondere, ob sich seit der letzten rechtskräftigen Rentenzusprache gemäss Verfügung vom 10. März 2017 bis zur angefoch- tenen Verfügung vom 11. März 2022 (vgl. zum Vergleichszeitpunkt hier- nach E. 8.1) eine anspruchsrelevante Verbesserung des Gesundheitszu- stands ergeben hat.</w:t>
      </w:r>
    </w:p>
    <w:p>
      <w:r>
        <w:rPr>
          <w:b/>
        </w:rPr>
        <w:t>E. 3</w:t>
      </w:r>
    </w:p>
    <w:p>
      <w:r>
        <w:t>3.1 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Sofern das Gesetz nicht etwas Abweichendes vorsieht, gilt im So- zialversicherungsrecht der Beweisgrad der überwiegenden Wahrschein- lichkeit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 den, haben der Richter und die Richterin jener Sachverhaltsdarstellung zu folgen, die sie von allen möglichen Geschehensabläufen für die wahr- scheinlichste halten (BGE 144 V 427 E. 3.2; 138 V 218 E. 6; 126 V 353 E. 5b; Urteil des BVGer C-7332/2007 vom 6. März 2009 E. 3.3.3).</w:t>
      </w:r>
    </w:p>
    <w:p>
      <w:r>
        <w:t>C-1901/2022 Seite 8</w:t>
      </w:r>
    </w:p>
    <w:p>
      <w:r>
        <w:rPr>
          <w:b/>
        </w:rPr>
        <w:t>E. 4</w:t>
      </w:r>
    </w:p>
    <w:p>
      <w:r>
        <w:t>4.1 Der Beschwerdeführer ist österreicherischer Staatsangehöriger, wohnt in Österreich und war in der schweizerischen Alters-, Hinterlassenen- und Invalidenversicherung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Der Beschwerdeführer ist österreicherischer Staatsangehöriger, wohnt in Österreich und war in der schweizerischen Alters-, Hinterlassenen- und Invalidenversicherung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w:t>
      </w:r>
    </w:p>
    <w:p>
      <w:r>
        <w:rPr>
          <w:b/>
        </w:rPr>
        <w:t>E. 4.2</w:t>
      </w:r>
    </w:p>
    <w:p>
      <w:r>
        <w:t>In zeitlicher Hinsicht sind grundsätzlich diejenigen Rechtssätze mass- geblich, die bei der Erfüllung des rechtlich zu ordnenden oder zu Rechts- 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Änderungen der IVV vom 3. November 2021 (AS 2021 706) in Kraft getreten. Liegt die im Rahmen einer Rentenrevision massgebende Änderung vor dem 1. Januar 2022, finden – entsprechend den allgemeinen intertempo- ralrechtlichen Grundsätzen (vgl. BGE 146 V 364 E. 7.1; 144 V 210 E. 4.3.1) – die Bestimmungen des IVG und diejenigen der IVV in der bis 31. Dezem- ber 2021 geltenden Fassung Anwendung. Liegt die massgebende Ände- rung nach dem 31. Dezember 2021, finden die Bestimmungen des IVG und diejenigen der IVV in der ab 1. Januar 2022 geltenden Fassung Anwen- dung (vgl. Kreisschreiben des BSV über Invalidität und Rente in der Invali- denversicherung [KSIR] Rz. 9102). Der Zeitpunkt der massgebenden Än- derung bestimmt sich nach Art. 88a IVV (SR 831.201; vgl. Urteil des BGer 8C_55/2023 vom 11. Juli 2023 E. 2.2).</w:t>
      </w:r>
    </w:p>
    <w:p>
      <w:r>
        <w:t>C-1901/2022 Seite 9 Da vorliegend die massgebende und gemäss Art. 88a IVV zu berücksich- tigende Änderung der tatsächlichen Verhältnisse – die vorinstanzlich festgestellte Verbesserung des Gesundheitszustandes gestützt auf die Untersuchung von Dr. E._______ vom 2. März 2021 (vgl. E. 9.2.1 hier- nach) – vor dem 1. Januar 2022 eingetreten ist, beurteilt sich die Renten- revision nach den bis zum 31. Dezember 2021 geltenden Bestimmungen.</w:t>
      </w:r>
    </w:p>
    <w:p>
      <w:r>
        <w:rPr>
          <w:b/>
        </w:rPr>
        <w:t>E. 4.3</w:t>
      </w:r>
    </w:p>
    <w:p>
      <w:r>
        <w:t>Das Sozialversicherungsgericht stellt bei der Beurteilung einer Streit- sache in der Regel auf den bis zum Zeitpunkt des Erlasses der streitigen Verwaltungsverfügung (hier: 11. März 2022) eingetretenen Sachverhalt ab (BGE 132 V 215 E. 3.1.1). Tatsachen, die jenen Sachverhalt seither verän- dert haben, sollen im Normalfall Gegenstand einer neuen Verwaltungsver- fügung sein (BGE 121 V 362 E. 1b).</w:t>
      </w:r>
    </w:p>
    <w:p>
      <w:r>
        <w:rPr>
          <w:b/>
        </w:rPr>
        <w:t>E. 5</w:t>
      </w:r>
    </w:p>
    <w:p>
      <w:r>
        <w:t>5.1 Invalidität ist die voraussichtlich bleibende oder längere Zeit dauernde ganze oder teilweise Erwerbsunfähigkeit (Art. 8 Abs. 1 ATSG). Die Invalidität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m.H.).</w:t>
      </w:r>
    </w:p>
    <w:p>
      <w:r>
        <w:rPr>
          <w:b/>
        </w:rPr>
        <w:t>E. 5.3</w:t>
      </w:r>
    </w:p>
    <w:p>
      <w:r>
        <w:t>Die Invalidenrente wird gemäss Art. 17 Abs. 1 ATSG von Amtes wegen oder auf Gesuch hin für die Zukunft erhöht, herabgesetzt oder aufgehoben, wenn der Invaliditätsgrad einer Rentenbezügerin oder eines Rentenbezü- gers sich um mindestens fünf Prozentpunkte ändert (Bst. a) oder auf 100 % erhöht (Bst. b). Eine Revision von Amtes wegen wird gemäss Art. 87 Abs. 1 IVV durchgeführt, wenn sie im Hinblick auf eine mögliche erhebliche Ände- rung des Invaliditätsgrades bei der Festsetzung der Rente auf einen be- stimmten Termin in Aussicht genommen worden ist (vgl. Bst. a) oder Tat- sachen bekannt oder Massnahmen angeordnet werden, die eine erhebli- che Änderung des Invaliditätsgrades als möglich erscheinen lassen (vgl. Bst. b).</w:t>
      </w:r>
    </w:p>
    <w:p>
      <w:r>
        <w:rPr>
          <w:b/>
        </w:rPr>
        <w:t>E. 5.4</w:t>
      </w:r>
    </w:p>
    <w:p>
      <w:r>
        <w:t>Als zeitliche Vergleichsbasis für die Beurteilung der Frage, ob bis zum Abschluss eines Rentenrevisionsverfahrens eine anspruchsrelevante Än- derung des Invaliditätsgrades eingetreten ist, dient die letzte Beurteilung, welche auf einer materiellen Prüfung des Rentenanspruches mit rechts- konformer Sachverhaltsabklärung, Beweiswürdigung und – bei Anhalts- punkten für eine Änderung in den erwerblichen Auswirkungen eines Ge- sundheitsschadens – Durchführung eines Einkommensvergleichs beruht (BGE 133 V 108 E. 5.4; 130 V 343 E. 3.5.2; Urteile des BGer 9C_477/2022 vom 18. Januar 2023 E. 2.2 m.H; 8C_236/2022, 8C_301/2022 vom 4. Ok- tober 2022 E. 7.2). Die Heranziehung eines Verwaltungsaktes als Ver- gleichsbasis setzt voraus, dass er auf denjenigen Abklärungen beruht, wel- che mit Blick auf die möglicherweise veränderten Tatsachen notwendig er- scheinen. Unter einer Sachverhaltsabklärung im Sinne von BGE 133 V 108 muss eine Abklärung verstanden werden, die – wenn sie inhaltlich zu ei- nem anderen Ergebnis führt – geeignet ist, eine Rentenerhöhung, -herab- setzung oder -aufhebung zu begründen (Urteile des BGer 9C_162/2020 vom 16. September 2020 E. 4.1, 8C_395/2018 vom 3. September 2018 E.</w:t>
      </w:r>
    </w:p>
    <w:p>
      <w:r>
        <w:rPr>
          <w:b/>
        </w:rPr>
        <w:t>E. 5.5</w:t>
      </w:r>
    </w:p>
    <w:p>
      <w:r>
        <w:t>Anlass zur Rentenrevision gibt jede wesentliche Änderung in den tat- sächlichen Verhältnissen seit Zusprechung der Rente, die geeignet ist, den</w:t>
      </w:r>
    </w:p>
    <w:p>
      <w:r>
        <w:t>C-1901/2022 Seite 11 Invaliditätsgrad und damit den Anspruch zu beeinflussen. Insbesondere ist die Rente bei einer wesentlichen Änderung des Gesundheitszustandes re- vidierbar. Weiter sind, auch bei an sich gleich gebliebenem Gesundheits- zustand, veränderte Auswirkungen auf den Erwerbs- oder Aufgabenbe- reich von Bedeutung; dazu gehört die Verbesserung der Arbeitsfähigkeit aufgrund einer Angewöhnung oder Anpassung an die Behinderung. Hinge- gen ist die lediglich unterschiedliche Beurteilung eines im Wesentlichen gleich gebliebenen Sachverhalts im revisionsrechtlichen Kontext unbe- achtlich (vgl. BGE 144 I 103 E. 2.1; 141 V 9 E. 2.3; 130 V 343 E. 3.5). Für eine Rentenanpassung genügt es noch nicht, dass «irgendeine» Verände- rung im Sachverhalt eingetreten ist. Eine hinzugetretene oder weggefal- lene Diagnose stellt folglich nicht per se einen Revisionsgrund dar, weil damit das quantitative Element der erheblichen Gesundheitsverbesserung oder -verschlechterung nicht zwingend ausgewiesen ist. Eine weitere Di- agnosestellung bedeutet nur dann eine revisionsrechtlich relevante Ge- sundheitsverschlechterung oder eine weggefallene Diagnose eine verbes- serte gesundheitliche Situation, wenn diese veränderten Umstände den Rentenanspruch berühren (BGE 141 V 9 E. 5.2; Urteile des BGer 9C_477/2022 vom 18. Januar 2023 E. 2.1; 9C_353/2020 vom 5. Mai 2021 E. 2.2).</w:t>
      </w:r>
    </w:p>
    <w:p>
      <w:r>
        <w:rPr>
          <w:b/>
        </w:rPr>
        <w:t>E. 5.6</w:t>
      </w:r>
    </w:p>
    <w:p>
      <w:r>
        <w:t>Die Feststellung einer revisionsbegründenden Veränderung erfolgt durch eine Gegenüberstellung eines vergangenen und des aktuellen Zu- standes. Gegenstand des Beweises ist das Vorhandensein einer ent- scheiderheblichen Differenz in den – hier den medizinischen Akten zu entnehmenden – Tatsachen. Die Feststellung des aktuellen gesundheitli- chen Befunds und seiner funktionellen Auswirkungen ist zwar Ausgangs- punkt der Beurteilung; sie erfolgt aber nicht unabhängig, sondern wird nur entscheiderheblich, soweit sie tatsächlich einen Unterschied auf der Tatsa- chenebene zum früheren Zustand wiedergibt. Bloss auf einer anderen Wertung beruhende, revisionsrechtlich unerhebliche Differenzen sind da- her von revisionsbegründenden tatsächlichen Veränderungen abzugren- zen. Eine ärztliche Schlussfolgerung, die von der früheren abweicht, ob- wohl sich der beurteilte Gesundheitszustand effektiv nicht verändert hat, ist meist auf eine unterschiedliche Ausübung des medizinischen Ermessens zurückzuführen und nicht revisionsbegründend (vgl. Urteile des BGer 9C_244/2017 vom 26. Oktober 2017 E. 4.2 und 4.2.1, 8C_160/2017 vom 22. Juni 2017 E. 2.2 m.H.; 9C_418/2010 vom 29. August 2011 E. 4.1 und 4.2).</w:t>
      </w:r>
    </w:p>
    <w:p>
      <w:r>
        <w:t>C-1901/2022 Seite 12</w:t>
      </w:r>
    </w:p>
    <w:p>
      <w:r>
        <w:rPr>
          <w:b/>
        </w:rPr>
        <w:t>E. 5.7</w:t>
      </w:r>
    </w:p>
    <w:p>
      <w:r>
        <w:t>Liegt in diesem Sinne ein Revisionsgrund vor, ist der Rentenanspruch in rechtlicher und tatsächlicher Hinsicht umfassend («allseitig») zu prüfen, wobei keine Bindung an frühere Beurteilungen besteht (BGE 141 V 9 E. 2.3 m.H.). Ist dagegen eine anspruchserhebliche Änderung des Sachverhalts nicht mit überwiegender Wahrscheinlichkeit erstellt, bleibt es nach dem Grundsatz der materiellen Beweislast beim bisherigen Rechtszustand (vgl. Urteil des BGer 9C_779/2015 vom 4. Mai 2016 E. 5.5 m.H.). Im Rahmen einer materiellen Revision nach Art. 17 ATSG prüft die Verwaltung den Rentenanspruch in tatsächlicher und rechtlicher Hinsicht allseitig, das heisst nicht nur mit Bezug auf jenes Sachverhaltssegment, in welchem eine Änderung in Frage steht. Dementsprechend ist das Sozialversicherungs- gericht befugt (und verpflichtet), bei Bedarf Teilaspekte des Rechtsverhält- nisses von Amtes wegen aufzugreifen, selbst wenn diese bereits in der früheren rechtskräftigen Verfügung beurteilt wurden (Urteil des BGer 9C_273/2014 vom 16. Juni 2014 E. 3.1.2 m.H.).</w:t>
      </w:r>
    </w:p>
    <w:p>
      <w:r>
        <w:rPr>
          <w:b/>
        </w:rPr>
        <w:t>E. 6</w:t>
      </w:r>
    </w:p>
    <w:p>
      <w:r>
        <w:t>6.1 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(vgl. Urteile des BGer 9C_546/2018 vom 17. Dezember 2018 E. 4.3 mit Verweis auf BGE 137 V 210; 9C_555/2017vom 22. November 2017 E. 3.1 m.H.).</w:t>
      </w:r>
    </w:p>
    <w:p>
      <w:r>
        <w:rPr>
          <w:b/>
        </w:rPr>
        <w:t>E. 6.1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6.2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w:t>
      </w:r>
    </w:p>
    <w:p>
      <w:r>
        <w:t>C-1901/2022 Seite 13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 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(BGE 135 V 465 E. 4.4 m.H. auf 125 V 351 E. 3b/ee).</w:t>
      </w:r>
    </w:p>
    <w:p>
      <w:r>
        <w:rPr>
          <w:b/>
        </w:rPr>
        <w:t>E. 6.3</w:t>
      </w:r>
    </w:p>
    <w:p>
      <w:r>
        <w:t>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versicherungsinternen ärztlichen Feststellungen ergän- zende Abklärungen vorzunehmen sind (BGE 142 V 58 E. 5.1 m.w.H.; 139 V 225 E. 5.2; 135 V 465; 122 V 157 E. 1d). Die Stellungnahmen des RAD und des medizinischen Dienstes der IVSTA sind als versicherungsinterne Berichte zu würdigen (vgl. betreffend RAD: Urteile des BGer 9C_159/2016 vom 2. November 2016 E. 2.2 f.; 8C_197/2014 vom 3. Oktober 2014 E. 4).</w:t>
      </w:r>
    </w:p>
    <w:p>
      <w:r>
        <w:rPr>
          <w:b/>
        </w:rPr>
        <w:t>E. 6.4</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w:t>
      </w:r>
    </w:p>
    <w:p>
      <w:r>
        <w:t>C-1901/2022 Seite 14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 gen (vgl. SVR 2009 IV Nr. 50 [Urteil 8C_756/2008] E. 4.4 m.H.;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w:t>
      </w:r>
    </w:p>
    <w:p>
      <w:r>
        <w:rPr>
          <w:b/>
        </w:rPr>
        <w:t>E. 6.5</w:t>
      </w:r>
    </w:p>
    <w:p>
      <w:r>
        <w:t>Geht es um psychische Erkrankungen, namentlich eine anhaltende so- 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w:t>
      </w:r>
    </w:p>
    <w:p>
      <w:r>
        <w:t>C-1901/2022 Seite 15 behandlungs- und eingliederungsanamnestisch ausgewiesener Leidens- druck (E. 4.4.2).</w:t>
      </w:r>
    </w:p>
    <w:p>
      <w:r>
        <w:rPr>
          <w:b/>
        </w:rPr>
        <w:t>E. 7</w:t>
      </w:r>
    </w:p>
    <w:p>
      <w:r>
        <w:t>Die Parteivorbringen sind im Wesentlichen folgendermassen zusammen- zufassen:</w:t>
      </w:r>
    </w:p>
    <w:p>
      <w:r>
        <w:rPr>
          <w:b/>
        </w:rPr>
        <w:t>E. 7.1</w:t>
      </w:r>
    </w:p>
    <w:p>
      <w:r>
        <w:t>Der Beschwerdeführer brachte vor, der Sachverhalt sei mangelhaft und unrichtig festgestellt worden. Die beiden Berichte von Dr. E._______ (vgl. E. 9.2.1 und 9.2.6 hiernach), auf welche sich die Verfügung der Vorinstanz vom 11. März 2022 im Wesentlichen beziehe, seien widersprüchlich und berücksichtigten die Beschwerden des Versicherten nicht angemessen. Zum einen sei es unverständlich, wieso die nicht besonders anspruchsvolle Tätigkeit als Trafikant im Tabakladen nicht mehr ausgeübt werden könne und der Beschwerdeführer gleichzeitig in einer anderen den Funktionsein- schränkungen angepassten Tätigkeit arbeitsfähig sein solle. Zum anderen habe Dr. E._______ «schlampig» gearbeitet und die abgebrochenen Spi- rometrie- und F/V-Tests in der Beurteilung nicht richtig berücksichtigt. Die Stellungnahmen des fachärztlichen Dienstes der Vorinstanz seien eben- falls widersprüchlich, da vorgeschlagene angepasste Tätigkeiten dem be- schriebenen Fähigkeitsprofil widersprechen würden. Ausserdem brachte der Beschwerdeführer vor, der Einkommensvergleich sei für ihn weder nachvollziehbar noch überprüfbar, da die von der Vorinstanz angekündete Beilage nicht zugestellt worden sei, was die Begründungspflicht verletze. Schliesslich sei es unbedingt erforderlich, ein interdisziplinäres Gutachten einzuholen, da unter anderem eine psychische Beeinträchtigung vorliege, welche fachübergreifend einbezogen werden müsse (BVGer-act. 1 und 8).</w:t>
      </w:r>
    </w:p>
    <w:p>
      <w:r>
        <w:rPr>
          <w:b/>
        </w:rPr>
        <w:t>E. 7.2</w:t>
      </w:r>
    </w:p>
    <w:p>
      <w:r>
        <w:t>Die Vorinstanz begründete ihre Einstellung der Invalidenrente damit, dass der Gesundheitszustand des Beschwerdeführers sich zum Ver- gleichszeitpunkt des 2. März 2021 (Bericht Dr. E._______, vgl. E. 9.2.1 hiernach) verbessert habe, weshalb nun eine angepasste Tätigkeit möglich sei. Es sei jedoch eine Einschränkung von 25% zum Wechseln des Beutels anzunehmen, sowie weitere funktionelle Einschränkungen: abwechselnde Arbeitspositionen, ohne Rumpfrotation, keine gebückte, hockende oder kniende Arbeitsposition, kein Klettern auf Leitern und Gerüste, keine Nachtarbeit, kein Heben von Lasten, keine Exposition gegenüber Dämp- fen, Staub, Gerüchen, Rauch, Kälte, Hitze, Feuchtigkeit, keine Arbeit mit Schnelligkeit, keine Arbeit im Team, kein Kundenkontakt oder häufig gefor- derter zwischenmenschlicher Kontakt, keine Beanspruchung der Haut, kein rasches Gehen, keine Tätigkeiten, die nicht unterbrochen werden</w:t>
      </w:r>
    </w:p>
    <w:p>
      <w:r>
        <w:t>C-1901/2022 Seite 16 können, sowie leichterer Zugang zu Toiletten. Hinsichtlich des Vorwurfs der fehlenden Beweiskraft bzw. Widersprüchlichkeit der eingeholten fachärztli- chen Berichte in den Fachbereichen Neurologie/Psychiatrie sowie innere Medizin wies die Vorinstanz darauf hin, dass sich die beurteilende Internis- tin des IV-ärztlichen Dienstes ein zweifelfreies und nachvollziehbares Bild der Leiden des Beschwerdeführers bilden konnte, was aus arbeitsmedizi- nischer Sicht eine wesentliche Verbesserung der verbliebenen Arbeitsfä- higkeit bedeute. Mangels neuer medizinischer Sachverhaltselemente sei- tens des Beschwerdeführers werde dies auch nicht weiter infrage gestellt (IVSTA-act. 68 und 80; BVGer-act. 6 und 10).</w:t>
      </w:r>
    </w:p>
    <w:p>
      <w:r>
        <w:rPr>
          <w:b/>
        </w:rPr>
        <w:t>E. 8</w:t>
      </w:r>
    </w:p>
    <w:p>
      <w:r>
        <w:t>Vorab sind in einem ersten Schritt die beiden massgeblichen Vergleichs- zeitpunkte zu bestimmen:</w:t>
      </w:r>
    </w:p>
    <w:p>
      <w:r>
        <w:rPr>
          <w:b/>
        </w:rPr>
        <w:t>E. 8.1</w:t>
      </w:r>
    </w:p>
    <w:p>
      <w:r>
        <w:t>Wie bereits dargelegt, dient als zeitliche Vergleichsbasis für die Beur- teilung der Frage, ob eine anspruchsvolle Änderung des Invaliditätsgrades eingetreten ist, die letzte Beurteilung (rechtskräftige Verfügung) des Ren- tenanspruchs mit rechtskonformer Sachverhaltsabklärung, Beweiswürdi- gung und Durchführung eines Einkommensvergleichs (vgl. E. 5.4). Die un- angefochten gebliebene, rentenzusprechende Verfügung vom 10. März 2017 (IVSTA-act. 36), mit welcher dem Beschwerdeführer eine ganze In- validenrente, bei einem IV-Grad von 100% ab dem 1. Februar 2017, zuge- sprochen wurde, bildet dabei den ersten relevanten Vergleichszeitpunkt. Nachdem die Vorinstanz am 24. November 2020 eine Revision von Amtes wegen eröffnete (IVSTA-act. 39), hielt Dr. E._______ in seinem «Erwerbs- unfähigkeitsgutachten» vom 2. März 2021 eine Verbesserung des Gesund- heitszustands fest (vgl. E. 9.2.1 hiernach). Nach weiteren Untersuchungen ging die Vorinstanz mit Verfügung vom 11. März 2022 (IVSTA-act. 80) schliesslich von einem verbesserten Gesundheitszustand ab Datum von Dr. E._______ Bericht aus (2. März 2021), wobei die Einstellung der Inva- lidenrente – gemäss Vernehmlassung der Vorinstanz vom 30. August 2022 (BVGer-act. 6) – erst ab 1. Mai 2022 erfolgte. Dies ist der zweite relevante Vergleichszeitpunkt.</w:t>
      </w:r>
    </w:p>
    <w:p>
      <w:r>
        <w:rPr>
          <w:b/>
        </w:rPr>
        <w:t>E. 8.2</w:t>
      </w:r>
    </w:p>
    <w:p>
      <w:r>
        <w:t>Demnach ist festzuhalten, dass der Sachverhalt im Zeitpunkt der ren- tenzusprechenden Verfügung vom 10. März 2017 (IVSTA-act. 36) mit dem- jenigen im Zeitpunkt der angefochtenen Verfügung vom 11. März 2022 (IV- STA-act. 80) zu vergleichen ist. Zu prüfen ist, ob in den für den Leistungs- anspruch relevanten Tatsachen – in casu dem Gesundheitszustand – eine</w:t>
      </w:r>
    </w:p>
    <w:p>
      <w:r>
        <w:t>C-1901/2022 Seite 17 wesentliche Änderung eingetreten ist, die geeignet ist, den Invaliditätsgrad in anspruchsrelevanter Weise zu beeinflussen.</w:t>
      </w:r>
    </w:p>
    <w:p>
      <w:r>
        <w:rPr>
          <w:b/>
        </w:rPr>
        <w:t>E. 9</w:t>
      </w:r>
    </w:p>
    <w:p>
      <w:r>
        <w:t>Zum streitigen Gesundheitszustand und zur Arbeitsfähigkeit des Be- schwerdeführers bis zum Zeitpunkt der streitigen Verfügung (11. März 2022) lässt sich den Akten zusammenfassend Folgendes entnehmen:</w:t>
      </w:r>
    </w:p>
    <w:p>
      <w:r>
        <w:rPr>
          <w:b/>
        </w:rPr>
        <w:t>E. 9.1</w:t>
      </w:r>
    </w:p>
    <w:p>
      <w:r>
        <w:t>9.1.1 Der Beschwerdeführer leidet seit 1996 nachgewiesenermassen an der Krankheit «Colitis ulcerosa», einer chronisch-entzündlichen Darmerkrankung (IVSTA-act. 4, 14, 44). Diese Krankheit nahm beim Beschwerdeführer laut behandelnder Ärztinnen und Ärzte einen schweren Verlauf und zeigte unter anderem einen bösartigen Tumor, maligne Entartungstendenzen und schwere Ulzerationen mit Pseudopolypen und Polypen (IVSTA-act. 4, 8, 44, 62 Seite 9), weshalb am 28. September 2015 eine subtotale Kolektomie - eine operative Entfernung des gesamten Dickdarms - durchgeführt werden musste (IVSTA-act. 8, 44 Seite 4). Aufgrund schlechter Verträglichkeit der Chemotherapie erhielt der Beschwerdeführer ein Stoma an der rechten Seite des Bauches, welches regelmässig entleert werden muss (IVSTA-act. 10, 14, 62 Seite 6). Dies verursachte in der Folge auch ein «reaktiv depressives Syndrom» des Beschwerdeführers (IVSTA-act. 11 Seite 4). Weitere Beschwerden wie beispielsweise heftigste Durchfälle führten dazu, dass die Gesundheitssituation bis 2017 nicht stabilisiert werden konnte (IVSTA-act. 30).</w:t>
      </w:r>
    </w:p>
    <w:p>
      <w:r>
        <w:rPr>
          <w:b/>
        </w:rPr>
        <w:t>E. 9.1.1</w:t>
      </w:r>
    </w:p>
    <w:p>
      <w:r>
        <w:t>Der Beschwerdeführer leidet seit 1996 nachgewiesenermassen an der Krankheit «Colitis ulcerosa», einer chronisch-entzündlichen Darmer- krankung (IVSTA-act. 4, 14, 44). Diese Krankheit nahm beim Beschwerde- führer laut behandelnder Ärztinnen und Ärzte einen schweren Verlauf und zeigte unter anderem einen bösartigen Tumor, maligne Entartungstenden- zen und schwere Ulzerationen mit Pseudopolypen und Polypen (IVSTA- act. 4, 8, 44, 62 Seite 9), weshalb am 28. September 2015 eine subtotale Kolektomie – eine operative Entfernung des gesamten Dickdarms – durch- geführt werden musste (IVSTA-act. 8, 44 Seite 4). Aufgrund schlechter Ver- träglichkeit der Chemotherapie erhielt der Beschwerdeführer ein Stoma an der rechten Seite des Bauches, welches regelmässig entleert werden muss (IVSTA-act. 10, 14, 62 Seite 6). Dies verursachte in der Folge auch ein «reaktiv depressives Syndrom» des Beschwerdeführers (IVSTA-act. 11 Seite 4). Weitere Beschwerden wie beispielsweise heftigste Durchfälle führten dazu, dass die Gesundheitssituation bis 2017 nicht stabilisiert wer- den konnte (IVSTA-act. 30).</w:t>
      </w:r>
    </w:p>
    <w:p>
      <w:r>
        <w:rPr>
          <w:b/>
        </w:rPr>
        <w:t>E. 9.1.2</w:t>
      </w:r>
    </w:p>
    <w:p>
      <w:r>
        <w:t>Dr. C._______, hielt in seiner Stellungnahme vom 21. Januar 2017 fest, dass es sich gemäss Angaben im Operationsbericht des Krankenhau- ses D._______ (IVSTA-act. 8) sowie einer Untersuchung durch die SVS B._______ in Österreich (IVSTA-act. 14) um einen schweren Verlauf der Krankheit Colitis ulcerosa handle. Da die angestammte Arbeit im Tabakla- den körperlich leicht belastend gewesen sei, diese aber gemäss Bericht der SVS B._______ nicht mehr zumutbar sei, sei die Prognose hinsichtlich der Wiederaufnahme der Arbeit ungünstig. Das Leiden sei laut desselben Berichts nicht besserungsfähig und der Patient sei für keinerlei Erwerbstä- tigkeit belastbar. Ausserdem leide der Beschwerdeführer an reaktiver Dys- thymie (IVSTA-act. 30). Darauf gestützt sprach die Vorinstanz dem Be- schwerdeführer eine ganze Invalidenrente ab dem 1. Februar 2017 zu (IV- STA-act. 36).</w:t>
      </w:r>
    </w:p>
    <w:p>
      <w:r>
        <w:rPr>
          <w:b/>
        </w:rPr>
        <w:t>E. 9.2.1</w:t>
      </w:r>
    </w:p>
    <w:p>
      <w:r>
        <w:t>Anlässlich des im November 2020 eingeleiteten Revisionsverfahrens</w:t>
      </w:r>
    </w:p>
    <w:p>
      <w:r>
        <w:t>C-1901/2022 Seite 18 wurde der Gesundheitszustand des Beschwerdeführers von Dr. E._______, FA für Rheumatologie und Innere Medizin, tätig in B._______ (Österreich), in einem «Erwerbsunfähigkeitsgutachten» vom 2. März 2021 neu beurteilt. Dr. E._______ hielt in diesem Bericht fest, dass die Nachkontrollen bezüglich Darmerkrankung beim Beschwerdeführer nun abgeschlossen seien und dass er rezidivfrei sei. Noch vorhandene Be- schwerden seien wiederholte trockene Ekzeme an den Handflächen und Fusssohlen, schuppige Dermatosen an den Unterschenkeln, ein Asthma bronchiale mit Eosinophilie und eine Schilddrüsenüberfunktion, welche seit 2020 bekannt sei. Der Beschwerdeführer wirke eher müde und etwas ge- reizt, seine Stimmung sei «depressiv / ausgeglichen». In der Gesamtsicht aller Untersuchungsbefunde und des klinischen Erscheinungsbildes sei der Beschwerdeführer vollschichtig für leichte bis mittelschwer körperliche Arbeiten belastbar (IVSTA-act. 44).</w:t>
      </w:r>
    </w:p>
    <w:p>
      <w:r>
        <w:rPr>
          <w:b/>
        </w:rPr>
        <w:t>E. 9.2.2</w:t>
      </w:r>
    </w:p>
    <w:p>
      <w:r>
        <w:t>Dr. G._______, Allgemeinmedizinerin des RAD, stellte am 22. April 2021 eine Arbeitsfähigkeit von 100% ab dem Datum des Berichts von Dr. E._______ (2. März 2021) in einer angepassten Tätigkeit fest. Hier be- zog sie sich ausschliesslich auf den Bericht von Dr. E._______ und über- nahm dessen medizinische Einschätzung (IVSTA-act. 50).</w:t>
      </w:r>
    </w:p>
    <w:p>
      <w:r>
        <w:rPr>
          <w:b/>
        </w:rPr>
        <w:t>E. 9.2.3</w:t>
      </w:r>
    </w:p>
    <w:p>
      <w:r>
        <w:t>Dr. H._______, Allgemeinmedizinerin und Fachärztin für Physikali- sche Medizin und Rehabilitation, verfasste am 23. August 2021 eine wei- tere Medizinische Stellungnahme für die Vorinstanz (Französisch: «Prise de position du service médical de l’OAIE») und betonte darin die Diagnose eosinophiles Asthma, Anzeichen leichter bis mittelschwerer obstruktiver Atemwegserkrankungen, das Vorliegen feuchter Hand- und Fussekzeme sowie die Diagnosen Schilddrüsenüberfunktion, Pankreaslipomatose und Lebersteatose. Bezüglich Verbesserung des Gesundheitszustands hielt sie fest, dass die Bestätigung einer gesundheitlichen Verbesserung einzig auf- grund des Berichts von Dr. E._______ schwierig sei. Zwar sei eine Verbes- serung der Darmsituation plausibel, allerdings nicht vollständig geklärt. Weitere Beschwerden wie die Ekzeme, die Verschlechterung der Lungen- situation, die neue Schilddrüsenpathologie sowie die psychische Situation seien ebenfalls ungeklärt. Dr. H._______ schlug daher weitere Abklärun- gen in den Bereichen Gastroenterologie, Pneumologie, Endokrinologie, Rheumatologie (aufgrund der vorhandenen diffusen Schmerzen) sowie Psychiatrie (aufgrund der Dysthymie) vor (IVSTA-act. 55).</w:t>
      </w:r>
    </w:p>
    <w:p>
      <w:r>
        <w:rPr>
          <w:b/>
        </w:rPr>
        <w:t>E. 9.2.4</w:t>
      </w:r>
    </w:p>
    <w:p>
      <w:r>
        <w:t>Als Resultat weiterer Abklärungen liegt ein handschriftlicher Bericht von Dr. I._______, Facharzt für Lungenkrankheiten in B._______</w:t>
      </w:r>
    </w:p>
    <w:p>
      <w:r>
        <w:t>C-1901/2022 Seite 19 (Österreich), vom 12. Oktober 2021 vor, welcher ein gut kontrolliertes leich- tes Asthma diagnostizierte. Dieses bedeute keine relevanten Einschrän- kungen der Leistungsstärke (IVSTA-act. 61).</w:t>
      </w:r>
    </w:p>
    <w:p>
      <w:r>
        <w:rPr>
          <w:b/>
        </w:rPr>
        <w:t>E. 9.2.5</w:t>
      </w:r>
    </w:p>
    <w:p>
      <w:r>
        <w:t>Weiter erstellte Dr. J._______, Fachärztin für Neurologie und Allge- meinmedizin in B._______ (Österreich), am 13. Oktober 2021 ein «Gut- achten aus dem Fachbereich Neurologie/Psychiatrie». Aus diesem Bericht geht hervor, dass der aktuelle klinisch-neurologische Untersuchungsbe- fund, abgesehen von einem fehlenden Vibrationsempfinden am rechten Fuss und einem vermindert wahrgenommenen Vibrationsempfinden am linken Bein, unauffällig war. Zusätzlich diagnostizierte Dr. J._______ beim Beschwerdeführer eine rezidivierende Depression, welche gegenwärtig re- mittiert sei. Aufgrund eines Karzinomleidens habe er im Jahr 2015 unter einer depressiven Verstimmung gelitten, welche sich mittlerweile remittiert zeige. Aus nervenärztlicher Sicht, so Dr. J._______, sei der Beschwerde- führer in der Lage, körperlich mittelschwere Arbeiten unter durchschnittli- chem, drittelzeitig auf überdurchschnittlichem Zeitdruck, mit üblichen Ar- beitspausen ohne Einschränkungen ganztags durchzuhalten. Entschei- dend für die abschliessende Beurteilung sei jedoch das «internistische Fachgutachten» (IVSTA-act. 62 Seite 3-5).</w:t>
      </w:r>
    </w:p>
    <w:p>
      <w:r>
        <w:rPr>
          <w:b/>
        </w:rPr>
        <w:t>E. 9.2.6</w:t>
      </w:r>
    </w:p>
    <w:p>
      <w:r>
        <w:t>und 9.2.7). Ebenfalls erscheint eine gewisse Verbesserung der Colitis ulcerosa ausgewiesen, da der Beschwerdeführer laut zweitem Bericht von Dr. E._______ rezidivfrei sei und keine weitere Therapie erhalten habe. Es habe keinen neuen Schub der Kolitis gegeben, was bedeutet, dass sich die Darmsituation im zweiten Zeitpunkt der angefochtenen Verfügung (11. März 2022) im Vergleich zum ersten Vergleichszeitpunkt (10. März 2017) durchaus stabilisiert zeigt (vgl. E. 9.2.6).</w:t>
      </w:r>
    </w:p>
    <w:p>
      <w:r>
        <w:rPr>
          <w:b/>
        </w:rPr>
        <w:t>E. 9.2.7</w:t>
      </w:r>
    </w:p>
    <w:p>
      <w:r>
        <w:t>Dr. H._______ verfasste in der Folge wiederum eine interne Medizi- nische Stellungnahme für die IVSTA, datiert 22. November 2021, in wel- cher sie die weiter eingeholten Berichte beurteilte. Zunächst vermerkte sie, dass ein ärztlicher Bericht von Neurologin-Psychiaterin (Französisch «neu- rologue-psy + méd. gén») Dr. J._______ vorliege, welcher eine diskrete Hypopallästhesie im linken Bein und rechten Fuss feststelle sowie eine re- zidivierende Depression in Remission diagnostiziere. Weiter halte der Be- richt von Pneumologe Dr. I._______ fest, dass ein leichtes Asthma des Be- schwerdeführers mit Medikamenten gut unter Kontrolle sei. Der Bericht von Dr. E._______ bestätige schliesslich eine günstige Entwicklung, da es kei- nen neuen Schub der Kolitis gebe, ein definitiver Ileostomie-Beutel instal- liert worden sei, die Schilddrüsenüberfunktion unter Behandlung kontrol- liert sei und die volle Arbeitsfähigkeit in einer angepassten Tätigkeit in einer sehr umfassenden und detaillierten klinischen Untersuchung dargelegt sei. Somit lasse sich eine Verbesserung des Gesundheitszustandes bestätigen und eine angepasste Tätigkeit sei ab dem 2. März 2021 möglich. Jedoch sei eine Einschränkung von 25% aufgrund des Wechsels des Beutels (täg- lich 3-5 Mal) sowie weiteren funktionellen Einschränkungen wie leichterer Zugang zu Toiletten, keine Nachtarbeit, kein Heben von Lasten, keine Ex- position gegenüber Dämpfen, Rauch usw., kein Kundenkontakt anzuneh- men (IVSTA-act. 65 und 76).</w:t>
      </w:r>
    </w:p>
    <w:p>
      <w:r>
        <w:rPr>
          <w:b/>
        </w:rPr>
        <w:t>E. 10</w:t>
      </w:r>
    </w:p>
    <w:p>
      <w:r>
        <w:t>Die streitigen Fragen des vorliegenden Beschwerdeverfahrens sind an- hand der dargelegten medizinischen Sachlage folgendermassen zu beur- teilen:</w:t>
      </w:r>
    </w:p>
    <w:p>
      <w:r>
        <w:rPr>
          <w:b/>
        </w:rPr>
        <w:t>E. 10.1</w:t>
      </w:r>
    </w:p>
    <w:p>
      <w:r>
        <w:t>Die Vorinstanz stellte für die angefochtene Verfügung auf die beiden Berichte von Dr. E._______, den Bericht von Dr. J._______, den Bericht von Dr. I._______ sowie die zusammenfassenden Beurteilungen von Dr. H._______ ab. Dabei ist insbesondere relevant, dass Dr. H._______</w:t>
      </w:r>
    </w:p>
    <w:p>
      <w:r>
        <w:t>C-1901/2022 Seite 21 als Ärztin des internen medizinischen Dienstes der IVSTA in ihrer Erstbe- urteilung die Vornahme weiterer Abklärungen in den Bereichen Gastro- enterologie, Pneumologie, Endokrinologie, Rheumatologie sowie Psychi- atrie für nötig hielt (vgl. E. 9.2.3). Dass die Vorinstanz daraufhin weitere Abklärungen in Österreich vornehmen liess, ist zu begrüssen und trug auch wesentlich zur Klärung verschiedener gesundheitlicher Fragen bei. Die Di- agnosen Asthma bronchiale, Schilddrüsenüberfunktion, diskrete Hypopal- lästhesie sowie die wiederholt auftretenden Ekzeme scheinen dabei medi- zinisch überzeugend beurteilt. Es ist aus der Aktenlage durchaus nachvoll- ziehbar, dass diese Beschwerden gut behandelt sind und keine weiteren Einschränkungen für die Arbeitsfähigkeit darstellen (vgl. E. 9.2.4, 9.2.5,</w:t>
      </w:r>
    </w:p>
    <w:p>
      <w:r>
        <w:rPr>
          <w:b/>
        </w:rPr>
        <w:t>E. 10.2</w:t>
      </w:r>
    </w:p>
    <w:p>
      <w:r>
        <w:t>Dennoch kann der vorinstanzlichen Argumentation, man habe sich ein zweifelsfreies und nachvollziehbares Bild der vorliegenden Leiden des Be- schwerdeführers bilden können, womit eine wesentliche Verbesserung der verbliebenen Arbeitsfähigkeit vorliege, nicht gefolgt werden (BVGer-act. 6).</w:t>
      </w:r>
    </w:p>
    <w:p>
      <w:r>
        <w:rPr>
          <w:b/>
        </w:rPr>
        <w:t>E. 10.2.1</w:t>
      </w:r>
    </w:p>
    <w:p>
      <w:r>
        <w:t>Zunächst ist zu wiederholen, dass Dr. H._______ in ihrer Erstbeur- teilung aufgrund des Begriffs der Dysthymie ausdrücklich die Notwendig- keit einer psychiatrischen Untersuchung betonte (vgl. E. 9.2.3). Das einge- holte österreichische «Gutachten aus dem Fachbereich Neurologie/Psy- chiatrie» von Dr. J._______ (vgl. E. 9.2.5), welches eine rezidivierende De- pression, gegenwärtig remittiert, diagnostizierte, diente wohl diesem Zweck. Allerdings ergibt sich auch aus diesem Bericht, dass Dr. J._______ Fachärztin für Neurologie sowie Ärztin für Allgemeinmedizin ist. Da die Trennung zwischen dem FA Neurologie und dem FA Psychiatrie in Öster- reich bereits seit 1994 besteht und Dr. J._______ ihren Facharzttitel später (2001) erwarb, fehlt ihr dementsprechend der notwendige Titel «Fachärztin für Psychiatrie» (vgl. E. 6.1) für eine qualifizierte psychiatrische Einschät- zung (vgl. dazu HENRIETTE LÖFFLER-STASTKA, MARTIN LUGSCH, MARTIN AIGNER, Psychotherapeutische Medizin in der psychiatrischen Fachärzt:in- nenausbildung in Österreich, Psychotherapie Forum 27/2023 46, 47; Web- site von Dr. J._______ [(…); letztmals abgerufen am 25. April 2025]). Dies scheint Dr. H._______ in ihrer Zweitbegutachtung entgangen zu sein, da</w:t>
      </w:r>
    </w:p>
    <w:p>
      <w:r>
        <w:t>C-1901/2022 Seite 22 sie Dr. J._______ in dieser Stellungnahme als «Neurologin-Psychiaterin» bezeichnete (vgl. E. 9.2.7). Die IVSTA korrigierte diesen Fehler nur teil- weise in angefochtener Verfügung, indem sie Dr. J._______ korrekt als «Fachärztin für Neurologie und Ärztin für Allgemeinmedizin» bezeichnete (IVSTA-act. 80 Seite 2), jedoch trotzdem ihre nicht fachärztliche psychiat- rische Einschätzung übernahm. Der psychische Befund im Bericht von Dr. J._______ ist zudem sehr knapp formuliert und entspricht nicht den An- forderungen der Rechtsprechung, wonach depressive Störungen leicht- bis mittelgradiger Natur anhand systematisierter Indikatoren zu beurteilen sind (vgl. E. 6.5). Die seit 2015 als Reaktion auf die Erkrankung notierte depres- sive Verstimmung und reaktive Dysthymie des Beschwerdeführers legt zur Klärung einer Verbesserung des Gesundheitszustands eine vertiefte psy- chiatrische Begutachtung nahe, welche in casu noch nicht erfolgt ist (IV- STA-act. 11, 14, 30, 44). Die Vorinstanz verletzte somit ihre Abklärungs- pflicht.</w:t>
      </w:r>
    </w:p>
    <w:p>
      <w:r>
        <w:rPr>
          <w:b/>
        </w:rPr>
        <w:t>E. 10.2.2</w:t>
      </w:r>
    </w:p>
    <w:p>
      <w:r>
        <w:t>Darüber hinaus sind weitere Hinweise für Mängel in den medizini- schen Abklärungen vorhanden. Einerseits schlug Dr. H._______ in ihrer Erstbeurteilung die Anforderung weiterer Berichte in den Bereichen Gast- roenterologie, Pneumologie, Endokrinologie sowie Rheumatologie ange- sichts der beklagten diffusen Schmerzen vor (vgl. E. 9.2.3). Mit dem Bericht von Dr. I._______ (vgl. E. 9.2.4) und dem zweiten Bericht von Dr. E._______ (vgl. E. 9.2.6) wurden die Bereiche Pneumologie und Rheu- matologie zwar abgedeckt, jedoch fehlen fachspezifische Abklärungen in den Bereichen Gastroenterologie und Endokrinologie, welche gerade bei der Erkrankung Colitis ulcerosa des Beschwerdeführers zentral wären. An- dererseits vermerkte Dr. E._______ in seinem zweiten Bericht (vgl. E. 9.2.6), dass neben einer nervenärztlichen Untersuchung (vgl. E. 9.2.5) auch eine orthopädische Untersuchung wegen der Knieschmerzen statt- gefunden habe (IVSTA-act. 62 Seite 8). Diese Untersuchung ist aber in den Akten nicht aufzufinden – mit Ausnahme eines Hinweises im ersten Bericht von Dr. E._______ auf eine Sonographie der Knie beidseits vom 26. Feb- ruar 2021, bei welcher der Befund unauffällig war (IVSTA-act. 44 Seite 3) – und wird auch von Dr. H._______ in ihrer Beurteilung nicht aufgegriffen. Schliesslich fehlt es ebenfalls an einer interdisziplinären Gesamtbeurtei- lung der Wechselwirkungen zwischen verschiedenen gesundheitlichen Problemen des Beschwerdeführers. Wie der Beschwerdeführer richtig vor- brachte (vgl. E. 7.1), muss eine potentielle psychische Beeinträchtigung in ihrem Zusammenhang zu weiteren Aspekten des Gesundheitszustands wie der Colitis ulcerosa beurteilt werden, da der relevante Zustand bezüg- lich Festlegung der Arbeitsfähigkeit sich aus diesem Gesamtbild ergibt.</w:t>
      </w:r>
    </w:p>
    <w:p>
      <w:r>
        <w:t>C-1901/2022 Seite 23 Insgesamt sind die von der Rechtsprechung aufgestellten beweisrechtli- chen Anforderungen an einen Bericht des internen medizinischen Dienstes der IVSTA vorliegend nicht erfüllt (vgl. E. 6.3 und 6.4). Vielmehr bestehen Zweifel an der Zuverlässigkeit und Schlüssigkeit der ärztlichen Feststellun- gen, da einerseits kein lückenloser Befund vorliegt und andererseits unge- nügende beweistaugliche Unterlagen für die Beurteilung der streitigen Be- lange vorliegen. Ergänzende Abklärungen sind vorzunehmen, da keine weiteren medizinischen Berichte im Recht liegen, welche die Beurteilung der Arbeitsfähigkeit des Beschwerdeführers aus einer Gesamtsicht ermög- lichen, und sich die vorinstanzlichen Abklärungen in medizinischer Hinsicht daher als ungenügend erweisen.</w:t>
      </w:r>
    </w:p>
    <w:p>
      <w:r>
        <w:rPr>
          <w:b/>
        </w:rPr>
        <w:t>E. 10.3</w:t>
      </w:r>
    </w:p>
    <w:p>
      <w:r>
        <w:t>Auf die im weiteren Verlauf des Verfahrens vom Beschwerdeführer eingereichten medizinischen Berichte der Universitätsklinik für Innere Me- dizin in L._______ (Österreich) vom November 2024 (vgl. Bst. D.e), in wel- chen dem Beschwerdeführer namentlich neu eine Anti-GBM Erkrankung mit akutem Nierenversagen diagnostiziert wurde (BVGer-act. 16 Seite 5- 34), wird nachfolgend nicht eingegangen. Dies, weil bei der Beurteilung der Streitsache auf den bis zum Zeitpunkt des Erlasses der streitigen Verfü- gung (11. März 2022) eingetretenen Sachverhalt abgestellt wird und Tatsa- chen, welche den Sachverhalt seither verändert haben, im Normalfall Ge- genstand einer neuen Verwaltungsverfügung sein sollen (vgl. E. 4.3). Die erwähnten Berichte sind daher für vorliegenden Entscheid nicht miteinzu- beziehen, werden aber nach angeordneter Rückweisung im Rahmen der weiteren Begutachtung zu berücksichtigen sein (vgl. E. 12 hiernach).</w:t>
      </w:r>
    </w:p>
    <w:p>
      <w:r>
        <w:rPr>
          <w:b/>
        </w:rPr>
        <w:t>E. 11</w:t>
      </w:r>
    </w:p>
    <w:p>
      <w:r>
        <w:t>Angesichts des Prozessausgangs kann offenbleiben, ob die vom Be- schwerdeführer gerügte Verletzung der Begründungspflicht in Bezug auf die Invaliditätsberechnung (vgl. E. 7.1) als Teilgehalt des Anspruchs auf rechtliches Gehör (Art. 29 Abs. 2 BV) vorliegt.</w:t>
      </w:r>
    </w:p>
    <w:p>
      <w:r>
        <w:rPr>
          <w:b/>
        </w:rPr>
        <w:t>E. 12</w:t>
      </w:r>
    </w:p>
    <w:p>
      <w:r>
        <w:t>Zusammenfassend ist Folgendes festzuhalten:</w:t>
      </w:r>
    </w:p>
    <w:p>
      <w:r>
        <w:rPr>
          <w:b/>
        </w:rPr>
        <w:t>E. 12.1</w:t>
      </w:r>
    </w:p>
    <w:p>
      <w:r>
        <w:t>Die Vorinstanz hat den rechtserheblichen Sachverhalt in Verletzung von Art. 43 ff. ATSG mangelhaft abgeklärt, da sie in angefochtener Verfü- gung von unvollständigen medizinischen Abklärungen ausging. Damit sind entscheidwesentliche Aspekte ungeklärt geblieben. Folglich hat eine Rück- weisung der Sache an die Vorinstanz zu weiteren Abklärungen, und hier- nach neuem Entscheid zu erfolgen (vgl. E. 6.4). In diesem Zusammenhang wird die Vorinstanz insbesondere zu klären haben, ob und inwiefern sich</w:t>
      </w:r>
    </w:p>
    <w:p>
      <w:r>
        <w:t>C-1901/2022 Seite 24 seit der Verfügung vom 10. März 2017 der Gesundheitszustand des Be- schwerdeführers in anspruchsrelevanter Weise verbessert hat.</w:t>
      </w:r>
    </w:p>
    <w:p>
      <w:r>
        <w:rPr>
          <w:b/>
        </w:rPr>
        <w:t>E. 12.2</w:t>
      </w:r>
    </w:p>
    <w:p>
      <w:r>
        <w:t>Die Vorinstanz ist in Anwendung von Art. 61 Abs. 1 VwVG anzuwei- sen, nach Aktualisierung und Vervollständigung der medizinischen Akten, ein polydisziplinäres Gutachten zur Untersuchung des Beschwerdeführers zu veranlassen. Mit Blick auf die im Raum stehenden Befunde und Diag- nosen – insbesondere die andauernde Erkrankung Colitis ulcerosa sowie das Vorliegen eines Ileostomiebeutels nach subtotaler Kolektomie 2015 – erscheinen Expertisen in den Fachbereichen Innere Medizin, Gastroente- rologie, Endokrinologie, Orthopädie, Nephrologie sowie Psychiatrie (letz- tere insbesondere unter Berücksichtigung der Standardindikatoren ge- mäss bundesgerichtlicher Rechtsprechung [BGE 148 V 49; 143 V 409 und 418; 141 V 281]) erforderlich. Ob neben den genannten Fachdisziplinen weitere Spezialistinnen und Spezialisten beizuziehen sind, ist dem pflicht- gemässen Ermessen der Gutachtenden zu überlassen, zumal es primär deren Aufgabe ist, aufgrund der konkreten Fragestellung über die erforder- lichen Untersuchungen zu befinden (vgl. dazu BGE 139 V 349 E. 3.3; Urteil des BGer 8C_124/2008 vom 17. Oktober 2008 E. 6.3.1).</w:t>
      </w:r>
    </w:p>
    <w:p>
      <w:r>
        <w:rPr>
          <w:b/>
        </w:rPr>
        <w:t>E. 12.3</w:t>
      </w:r>
    </w:p>
    <w:p>
      <w:r>
        <w:t>Die Begutachtung hat in der Schweiz zu erfolgen, da die Abklärungs- stelle mit den Grundsätzen der schweizerischen Versicherungsmedizin vertraut sein muss (vgl. dazu Urteil des BGer 9C_235/2013 vom 10. Sep- tember 2013 E. 3.2; statt vieler Urteil des BVGer C-3864/2017 vom 11. März 2019 E. 7.5 m.w.H.). Vorliegend sind keine Gründe ersichtlich, die eine Begutachtung in der Schweiz als unverhältnismässig erscheinen lies- sen, da für den Beschwerdeführer eine Anreise in die Schweiz aus Öster- reich zumutbar ist. Im Weiteren ist die Gutachterstelle nach dem Zufalls- prinzip gemäss Zuweisungssystem «SuisseMED@P» zu ermitteln (vgl. dazu BGE 139 V 349 E. 5.2.1 und Art. 72bis Abs. 2 IVV). Dem Beschwer- deführer sind die ihm zustehenden Mitwirkungsrechte einzuräumen (vgl. BGE 137 V 210 E. 3.4.2.9).</w:t>
      </w:r>
    </w:p>
    <w:p>
      <w:r>
        <w:rPr>
          <w:b/>
        </w:rPr>
        <w:t>E. 13</w:t>
      </w:r>
    </w:p>
    <w:p>
      <w:r>
        <w:t>Abschliessend bleibt darauf hinzuweisen, dass die vorzunehmende Rück- weisung die Gefahr einer Schlechterstellung (sog. reformatio in peius) be- inhaltet, da die von der Vorinstanz mit Verfügung vom 11. März 2022 auf- gehobene Rente in Frage gestellt wird (vgl. BGE 137 V 314 E. 3.2.3 f.). Dem Beschwerdeführer wurde daher vorgängig am 3. Juni 2025 das recht- liche Gehör gewährt (BVGer-act. 18). Mit Eingabe vom 11. Juni 2025 hielt dieser an seiner Beschwerde fest (BVGer-act. 20).</w:t>
      </w:r>
    </w:p>
    <w:p>
      <w:r>
        <w:t>C-1901/2022 Seite 25</w:t>
      </w:r>
    </w:p>
    <w:p>
      <w:r>
        <w:rPr>
          <w:b/>
        </w:rPr>
        <w:t>E. 14</w:t>
      </w:r>
    </w:p>
    <w:p>
      <w:r>
        <w:t>14.1 Die Rückweisung der Sache zu erneuter Abklärung gilt für die Frage der Auferlegung der Gerichtskosten und der Parteientschädigung als vollständiges Obsiegen, unabhängig davon, ob sie beantragt oder ob das entsprechende Begehren im Haupt- oder im Eventualantrag gestellt wird (vgl. BGE 146 V 28 E. 7; 141 V 281 E. 11.1; Urteil 8C_554/2023 vom 16. Januar 2024 E. 5).</w:t>
      </w:r>
    </w:p>
    <w:p>
      <w:r>
        <w:rPr>
          <w:b/>
        </w:rPr>
        <w:t>E. 14.1</w:t>
      </w:r>
    </w:p>
    <w:p>
      <w:r>
        <w:t>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146 V 28 E. 7; 141 V 281 E. 11.1; Urteil 8C_554/2023 vom 16. Januar 2024 E. 5).</w:t>
      </w:r>
    </w:p>
    <w:p>
      <w:r>
        <w:rPr>
          <w:b/>
        </w:rPr>
        <w:t>E. 14.2</w:t>
      </w:r>
    </w:p>
    <w:p>
      <w:r>
        <w:t>Dem obsiegenden Beschwerdeführer sind keine Verfahrenskosten aufzuerlegen, weshalb ihm der geleistete Kostenvorschuss von Fr. 800.- nach Eintritt der Rechtskraft dieses Urteils zurückzuerstatten ist. Der Vor- instanz sind ebenfalls keine Verfahrenskosten zu überbinden (vgl. Art. 63 Abs. 2 VwVG).</w:t>
      </w:r>
    </w:p>
    <w:p>
      <w:r>
        <w:rPr>
          <w:b/>
        </w:rPr>
        <w:t>E. 14.3</w:t>
      </w:r>
    </w:p>
    <w:p>
      <w:r>
        <w:t>Die Beschwerdeinstanz kann der ganz oder teilweise obsiegenden Partei von Amtes wegen oder auf Begehren eine Entschädigung für ihr er- wachsene notwendige und verhältnismässig hohe Kosten zusprechen (Art. 64 Abs. 1 VwVG; Art. 7 Abs. 1, 2 und 4 des Reglements vom 21. Feb- ruar 2008 über die Kosten und Entschädigungen vor dem Bundesverwal- tungsgericht [VGKE, SR 173.320.2]). Da die Rechtsvertreterin keine Kostennote eingereicht hat, ist die Entschä- digung aufgrund der Akten festzusetzen (Art. 14 Abs. 2 Satz 2 VGKE). Un- ter Berücksichtigung des Verfahrensausgangs, des gebotenen und akten- kundigen Aufwands, der Bedeutung der Streitsache, des durchgeführten einfachen Schriftenwechsels und der Schwierigkeit des zu beurteilenden Verfahrens sowie in Anbetracht der in vergleichbaren Fällen gesprochenen Entschädigungen erscheint eine pauschale Parteientschädigung von Fr. 2’800.- (inkl. Auslagen, ohne Mehrwertsteuer [vgl. Art. 9 Abs. 1 VGKE in Verbindung mit Art. 10 Abs. 2 VGKE]) angemessen (vgl. dazu auch Urteil des BVGer C-2149/2021 vom 29. November 2024 E. 12.3 m.w.H.). Als (unterliegende) Bundesbehörde hat die Vorinstanz keinen Anspruch auf eine Parteientschädigung (Art. 64 Abs. 1 VwVG e contrario sowie Art. 7 Abs. 3 VGKE). (Für das Dispositiv wird auf die nächste Seite verwiesen.)</w:t>
      </w:r>
    </w:p>
    <w:p>
      <w:r>
        <w:t>C-1901/2022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