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C-1871/2021 vom 11. Mai 2021</w:t>
      </w:r>
    </w:p>
    <w:p>
      <w:r>
        <w:t>Bundesverwaltungsgericht, 2021-05-11, FR</w:t>
      </w:r>
    </w:p>
    <w:p>
      <w:r>
        <w:rPr>
          <w:b/>
        </w:rPr>
        <w:t xml:space="preserve">Quelle: </w:t>
      </w:r>
      <w:r>
        <w:t>https://mcp.opencaselaw.ch/entscheid/bvger_C-1871_2021</w:t>
      </w:r>
    </w:p>
    <w:p>
      <w:r>
        <w:t>FR: TAF C-1871/2021 du 11 mai 2021</w:t>
      </w:r>
    </w:p>
    <w:p>
      <w:r>
        <w:t>IT: TAF C-1871/2021 del 11 maggio 2021</w:t>
      </w:r>
    </w:p>
    <w:p>
      <w:pPr>
        <w:pStyle w:val="Heading2"/>
      </w:pPr>
      <w:r>
        <w:t>Regeste</w:t>
      </w:r>
    </w:p>
    <w:p>
      <w:r>
        <w:t>Limitation d'admission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des frais de procédure, ni alloué de dépens.</w:t>
      </w:r>
    </w:p>
    <w:p>
      <w:r>
        <w:rPr>
          <w:b/>
        </w:rPr>
        <w:t>E. 3</w:t>
      </w:r>
    </w:p>
    <w:p>
      <w:r>
        <w:t>Le présent arrêt est adressé : - au recourant (Acte judiciaire) - à l'autorité inférieure (Acte judiciaire) - à l'Office fédéral de la santé publique (Recommandé). La juge unique : La greffière : Madeleine Hirsig-Vouilloz Barbara Scherer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