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C-1843/2016 vom 28. April 2016</w:t>
      </w:r>
    </w:p>
    <w:p>
      <w:r>
        <w:t>Bundesverwaltungsgericht, 2016-04-28, FR</w:t>
      </w:r>
    </w:p>
    <w:p>
      <w:r>
        <w:rPr>
          <w:b/>
        </w:rPr>
        <w:t xml:space="preserve">Quelle: </w:t>
      </w:r>
      <w:r>
        <w:t>https://mcp.opencaselaw.ch/entscheid/bvger_C-1843_2016</w:t>
      </w:r>
    </w:p>
    <w:p>
      <w:r>
        <w:t>FR: TAF C-1843/2016 du 28 avril 2016</w:t>
      </w:r>
    </w:p>
    <w:p>
      <w:r>
        <w:t>IT: TAF C-1843/2016 del 28 aprile 2016</w:t>
      </w:r>
    </w:p>
    <w:p>
      <w:pPr>
        <w:pStyle w:val="Heading2"/>
      </w:pPr>
      <w:r>
        <w:t>Regeste</w:t>
      </w:r>
    </w:p>
    <w:p>
      <w:r>
        <w:t>Remboursement des cotisations</w:t>
      </w:r>
    </w:p>
    <w:p>
      <w:pPr>
        <w:pStyle w:val="Heading2"/>
      </w:pPr>
      <w:r>
        <w:t>Erwägungen</w:t>
      </w:r>
    </w:p>
    <w:p>
      <w:r>
        <w:rPr>
          <w:b/>
        </w:rPr>
        <w:t>E. 1</w:t>
      </w:r>
    </w:p>
    <w:p>
      <w:r>
        <w:t>Il n'est pas entré en matière sur le courrier du 22 mars 2016.</w:t>
      </w:r>
    </w:p>
    <w:p>
      <w:r>
        <w:rPr>
          <w:b/>
        </w:rPr>
        <w:t>E. 2</w:t>
      </w:r>
    </w:p>
    <w:p>
      <w:r>
        <w:t>Le courrier du 22 mars 2016 est transmis à l'autorité précédente charge pour elle d'examiner si celui-ci ressort de sa compétence et, dans l'affirmative, d'y donner la suite utile.</w:t>
      </w:r>
    </w:p>
    <w:p>
      <w:r>
        <w:rPr>
          <w:b/>
        </w:rPr>
        <w:t>E. 3</w:t>
      </w:r>
    </w:p>
    <w:p>
      <w:r>
        <w:t>Il n'est pas perçu de frais de procédure ni alloué de dépens.</w:t>
      </w:r>
    </w:p>
    <w:p>
      <w:r>
        <w:rPr>
          <w:b/>
        </w:rPr>
        <w:t>E. 4</w:t>
      </w:r>
    </w:p>
    <w:p>
      <w:r>
        <w:t>La présente décision est adressée : - à l'intéressé, soit pour lui B._______ (Acte judiciaire) ; - à l'autorité précédente (n° de réf. [...] ; Recommandé) ; - à l'Office fédéral des assurances sociales (Recommandé). La juge unique : Le greffier : Caroline Bissegger Jeremy Reichlin L'indication des voies de droit se trouve à la page suivante.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