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C-1824/2009 vom 9. Februar 2010</w:t>
      </w:r>
    </w:p>
    <w:p>
      <w:r>
        <w:t>Bundesverwaltungsgericht, 2010-02-09, FR</w:t>
      </w:r>
    </w:p>
    <w:p>
      <w:r>
        <w:rPr>
          <w:b/>
        </w:rPr>
        <w:t xml:space="preserve">Quelle: </w:t>
      </w:r>
      <w:r>
        <w:t>https://mcp.opencaselaw.ch/entscheid/bvger_C-1824_2009</w:t>
      </w:r>
    </w:p>
    <w:p>
      <w:r>
        <w:t>FR: TAF C-1824/2009 du 9 février 2010</w:t>
      </w:r>
    </w:p>
    <w:p>
      <w:r>
        <w:t>IT: TAF C-1824/2009 del 9 febbraio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et B._______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effectivement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parmi de nombreux autres, l'arrêt du Tribunal C-3209/2008 du 8 mai 2009 consid. 4 et 5).</w:t>
      </w:r>
    </w:p>
    <w:p>
      <w:r>
        <w:rPr>
          <w:b/>
        </w:rPr>
        <w:t>E. 6</w:t>
      </w:r>
    </w:p>
    <w:p>
      <w:r>
        <w:t>Le Règlement (CE) no 539/2001 du Conseil du 15 mars 2001 (JO L 81 du 21 mars 2001, p. 1-7) différencie, en son art. 1 par. 1 et 2, les ressortissants des Etats tiers selon qu'ils sont soumis ou non à l'obligation du visa. Du fait de sa nationalité, C._______ est soumise à l'obligation du visa.</w:t>
      </w:r>
    </w:p>
    <w:p>
      <w:r>
        <w:rPr>
          <w:b/>
        </w:rPr>
        <w:t>E. 7.1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7.2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 5 al. 2 LEtr.</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7.4</w:t>
      </w:r>
    </w:p>
    <w:p>
      <w:r>
        <w:t>A ce sujet, il faut prendre en considération la qualité de vie et les conditions économiques et sociales difficiles que connaît l'ensemble de la population de la Thaïlande, pays dont le PIB par habitant était de 4000 USD en 2008 et dont l'économie, qui avait déjà beaucoup souffert de la crise asiatique de 1997-1998, a été durement frappée par la crise financière et économique mondiale en 2008, notamment en raison de l'ouverture très large de son économie. Les exportations, moteur principal de la croissance du pays se sont contractées depuis le début de l'année 2009 [source: site internet du Ministère français des affaires étrangères &gt; France-Diplomatie &gt; Pays-zones géo &gt; Thaïlande, consulté le 4 février 2010]).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7.5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8</w:t>
      </w:r>
    </w:p>
    <w:p>
      <w:r>
        <w:t>En l'espèce, il ressort des indications du dossier que C._______, âgée de trente-trois ans et demi, est célibataire et sans enfant, de sorte qu'elle serait à même de se créer une nouvelle existence hors de Thaïlande sans que cela n'entraîne pour elle de difficultés sur le plan familial. Même si l'invitée a de la famille et des proches dans son pays d'origine et s'il convient d'admettre que de tels liens peuvent, dans une certaine mesure, inciter une personne, au terme du séjour envisagé en Suisse, à retourner dans le pays où elle réside, ils ne sauraient, dans le contexte socio-économique dans lequel se trouve la Thaïlande et au vu de la situation personnelle de l'intéressée, suffire toutefois, à eux seuls, à garantir son retour dans cet Etat, cela d'autant moins qu'elle dispose d'un réseau social préexistant en Suisse. Certes, les recourants assurent dans leur pourvoi que C._______ n'a aucunement l'intention de demeurer en Suisse à l'issue du séjour projeté, cela d'autant moins que la prénommée est heureuse en Thaïlande où elle travaille et ne manque de rien. A ce propos, l'intéressée a indiqué dans sa demande d'entrée qu'elle travaillait en qualité de vendeuse d'alimentation indépendante (échoppe de vente de nouilles) et a précisé que l'une de ses soeurs tiendrait son commerce durant sa venue en Suisse. En l'absence de toute information substantielle à ce sujet, il sied de relever que les attaches professionnelles telles que mentionnées ne semblent pas suffisantes pour l'inciter sans aucune réserve à retourner dans son pays de résidence. En tout état de cause, ces attaches n'écartent aucunement la perspective d'un meilleur avenir économique en Suisse et on ne décèle aucun élément dans le dossier permettant de conclure que la situation matérielle de C._______ se trouverait péjorée si celle-ci cherchait à demeurer en Suisse. Dans ce contexte et compte tenu du niveau de vie sensiblement plus élevé que présente la Suisse, les autorités helvétiques ne peuvent donc totalement exclure que l'intéressée ne s'efforce, une fois entrée en ce pays, d'obtenir un titre de séjour dans l'espoir d'y trouver, fût-ce de manière temporaire, des conditions meilleures que celles rencontrées dans son pays d'origine, malgré les assurances contraires qui ont été données dans le cadre du recours. Il ne faut pas perdre de vue en effet que cette différence de niveau de vie peut s'avérer déterminante lorsqu'on prend la décision de quitter sa patrie. Sur un autre plan, les recourants indiquent qu'ils ont déjà reçu leurs parents et beaux-parents du 20 août 2004 au 15 octobre 2004 et que ceux-ci ont regagné leur pays à l'issue du séjour autorisé. Or, même si les ascendants de la recourante ont obtenu à l'époque un visa délivré dans la compétence consulaire, il convient de relever que chaque demande fait l'objet d'un examen individuel et que la situation personnelle de C._______, comme mentionné ci-dessus, ne permet manifestement pas de lui délivrer un visa. Enfin, la présence des recourants en Suisse constitue indéniablement un élément supplémentaire propre à favoriser l'installation de l'intéressée en ce pays, eu égard aux circonstances évoquées ci-dessus.</w:t>
      </w:r>
    </w:p>
    <w:p>
      <w:r>
        <w:rPr>
          <w:b/>
        </w:rPr>
        <w:t>E. 9</w:t>
      </w:r>
    </w:p>
    <w:p>
      <w:r>
        <w:t>Cela étant, le désir exprimé par la prénommée, au demeurant parfaitement compréhensible, de venir en Suisse rendre visite à sa famille ne constitue pas à lui seul un motif justifiant l'octroi d'un visa, à propos duquel elle ne saurait au demeurant se prévaloir d'aucun droit (cf. consid. 3).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(n'émanant d'ailleurs pas uniquement de ressortissants de Thaïlande)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(cf. consid. 3)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10</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(cf. arrêt du TAF C-722/2008 du 13 juin 2008 consid. 7) et ne suffisent pas non plus à garantir que son départ interviendra dans les délais prévus.</w:t>
      </w:r>
    </w:p>
    <w:p>
      <w:r>
        <w:rPr>
          <w:b/>
        </w:rPr>
        <w:t>E. 11</w:t>
      </w:r>
    </w:p>
    <w:p>
      <w:r>
        <w:t>Par surabondance, il convient encore de relever qu'un refus d'autorisation d'entrée en Suisse prononcé par les autorités helvétiques n'a pas en l'occurrence pour conséquence d'empêcher C._______ et sa parenté vivant en Suisse de se voir, les intéressés pouvant tout aussi bien se rencontrer hors de Suisse, notamment en Thaïlande.</w:t>
      </w:r>
    </w:p>
    <w:p>
      <w:r>
        <w:rPr>
          <w:b/>
        </w:rPr>
        <w:t>E. 12</w:t>
      </w:r>
    </w:p>
    <w:p>
      <w:r>
        <w:t>Au vu de l'ensemble des circonstances, le TAF estime qu'il ne saurait être reproché à l'ODM d'avoir considéré que le départ de C._______ à l'échéance du visa requis n'était pas suffisamment assuré et, partant, d'avoir refusé la délivrance d'une autorisation d'entrée en Suisse en sa faveur.</w:t>
      </w:r>
    </w:p>
    <w:p>
      <w:r>
        <w:rPr>
          <w:b/>
        </w:rPr>
        <w:t>E. 13</w:t>
      </w:r>
    </w:p>
    <w:p>
      <w:r>
        <w:t>Compte tenu des considérants exposés ci-dessus, il appert que, par sa décision du 25 février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