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C-181/2018 vom 30. Januar 2018</w:t>
      </w:r>
    </w:p>
    <w:p>
      <w:r>
        <w:t>Bundesverwaltungsgericht, 2018-01-30, DE</w:t>
      </w:r>
    </w:p>
    <w:p>
      <w:r>
        <w:rPr>
          <w:b/>
        </w:rPr>
        <w:t xml:space="preserve">Quelle: </w:t>
      </w:r>
      <w:r>
        <w:t>https://mcp.opencaselaw.ch/entscheid/bvger_C-181_2018</w:t>
      </w:r>
    </w:p>
    <w:p>
      <w:r>
        <w:t>FR: TAF C-181/2018 du 30 janvier 2018</w:t>
      </w:r>
    </w:p>
    <w:p>
      <w:r>
        <w:t>IT: TAF C-181/2018 del 30 gennaio 2018</w:t>
      </w:r>
    </w:p>
    <w:p>
      <w:pPr>
        <w:pStyle w:val="Heading2"/>
      </w:pPr>
      <w:r>
        <w:t>Regeste</w:t>
      </w:r>
    </w:p>
    <w:p>
      <w:r>
        <w:t>Rentenanspruch</w:t>
      </w:r>
    </w:p>
    <w:p>
      <w:pPr>
        <w:pStyle w:val="Heading2"/>
      </w:pPr>
      <w:r>
        <w:t>Erwägungen</w:t>
      </w:r>
    </w:p>
    <w:p>
      <w:r>
        <w:rPr>
          <w:b/>
        </w:rPr>
        <w:t>E. 1</w:t>
      </w:r>
    </w:p>
    <w:p>
      <w:r>
        <w:t>Das Gesuch vom 22. Dezember 2017 sowie vom 8. Januar 2018 um Wiederherstellung der Frist zur Leistung des Kostenvorschusses im Verfahren C-6188/2017 wird abgewiesen.</w:t>
      </w:r>
    </w:p>
    <w:p>
      <w:r>
        <w:rPr>
          <w:b/>
        </w:rPr>
        <w:t>E. 2</w:t>
      </w:r>
    </w:p>
    <w:p>
      <w:r>
        <w:t>Es werden keine Verfahrenskosten erhoben und keine Parteientschädigung zugesprochen.</w:t>
      </w:r>
    </w:p>
    <w:p>
      <w:r>
        <w:rPr>
          <w:b/>
        </w:rPr>
        <w:t>E. 3</w:t>
      </w:r>
    </w:p>
    <w:p>
      <w:r>
        <w:t>Dieses Urteil geht an: - den Gesuchsteller (Gerichtsurkunde) - die Vorinstanz (Ref-Nr. [...]; Einschreiben) - das Bundesamt für Sozialversicherungen Der Einzelrichter: Die Gerichtsschreiberin: Daniel Stufetti Anna Wildt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