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C-181/2015 vom 16. Dezember 2016</w:t>
      </w:r>
    </w:p>
    <w:p>
      <w:r>
        <w:t>Bundesverwaltungsgericht, 2016-12-16, IT</w:t>
      </w:r>
    </w:p>
    <w:p>
      <w:r>
        <w:rPr>
          <w:b/>
        </w:rPr>
        <w:t xml:space="preserve">Quelle: </w:t>
      </w:r>
      <w:r>
        <w:t>https://mcp.opencaselaw.ch/entscheid/bvger_C-181_2015</w:t>
      </w:r>
    </w:p>
    <w:p>
      <w:r>
        <w:t>FR: TAF C-181/2015 du 16 décembre 2016</w:t>
      </w:r>
    </w:p>
    <w:p>
      <w:r>
        <w:t>IT: TAF C-181/2015 del 16 dicembre 2016</w:t>
      </w:r>
    </w:p>
    <w:p>
      <w:pPr>
        <w:pStyle w:val="Heading2"/>
      </w:pPr>
      <w:r>
        <w:t>Regeste</w:t>
      </w:r>
    </w:p>
    <w:p>
      <w:r>
        <w:t>Revisione della rendita</w:t>
      </w:r>
    </w:p>
    <w:p>
      <w:pPr>
        <w:pStyle w:val="Heading2"/>
      </w:pPr>
      <w:r>
        <w:t>Erwägungen</w:t>
      </w:r>
    </w:p>
    <w:p>
      <w:r>
        <w:rPr>
          <w:b/>
        </w:rPr>
        <w:t>E. 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4</w:t>
      </w:r>
    </w:p>
    <w:p>
      <w:r>
        <w:t>In concreto, il ricorso è ammissibile nella misura in cui è stato presentato tempestivamente e nel rispetto dei requisiti previsti dalla legge (art. 59 e 60 LPGA, nonché l'art. 52 cpv. 1 PA), ed altresì l'anticipo relativo alle spese processuali è stato versato nel termine impartito.</w:t>
      </w:r>
    </w:p>
    <w:p>
      <w:r>
        <w:rPr>
          <w:b/>
        </w:rPr>
        <w:t>E. 5.1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5.2</w:t>
      </w:r>
    </w:p>
    <w:p>
      <w:r>
        <w:t>La domanda di revisione è stata presentata il 7/8 ottobre 2014 (art. 88bis cpv. 1 lett. a OAI, doc. 90). Al caso in esame si applicano pertanto le disposizioni della 6a revisione della LAI entrate in vigore il 1° gennaio 2012 (RU 2011 5659; FF 2010 1603) e le disposizioni della LPGA vigenti a tale data.</w:t>
      </w:r>
    </w:p>
    <w:p>
      <w:r>
        <w:rPr>
          <w:b/>
        </w:rPr>
        <w:t>E. 6.1</w:t>
      </w:r>
    </w:p>
    <w:p>
      <w:r>
        <w:t>Il potere cognitivo di questo Tribunale è delimitato dalla data della decisione impugnata, in quanto il giudice delle assicurazioni sociali esamina il provvedimento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6.2</w:t>
      </w:r>
    </w:p>
    <w:p>
      <w:r>
        <w:t>La ricorrente, come già menzionato, ha presentato la domanda di revisione il 7/8 ottobre 2014 (doc. 74-76). Il periodo di cognizione giudiziaria del Tribunale amministrativo federale si estende fino al 11 dicembre 2014, data dalla decisione impugnata (si confronti pure DTF 130 V 64 per quanto attiene alle decisioni di non entrata nel merito di una nuova domanda di rendita).</w:t>
      </w:r>
    </w:p>
    <w:p>
      <w:r>
        <w:rPr>
          <w:b/>
        </w:rPr>
        <w:t>E. 7.1</w:t>
      </w:r>
    </w:p>
    <w:p>
      <w:r>
        <w:t>La ricorrente è cittadina di uno Stato membro della Comunità europea, per cui è applicabile, di principio, l'ALC (RS 0.142.112.681), entrato in vigore il 1° giugno 2002.</w:t>
      </w:r>
    </w:p>
    <w:p>
      <w:r>
        <w:rPr>
          <w:b/>
        </w:rPr>
        <w:t>E. 7.2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7.3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7.4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8</w:t>
      </w:r>
    </w:p>
    <w:p>
      <w:r>
        <w:t>Oggetto del contendere è, in concreto, unicamente la questione se a ragione o meno l'amministrazione, con decisione del 11 dicembre 2014, non è entrata nel merito della domanda di revisione della rendita presentata dall'assicurata in data 7/8 ottobre 2014. In simili condizioni, la richiesta di eseguire una perizia giudiziaria è irricevibile, riguardando il merito della vertenza.</w:t>
      </w:r>
    </w:p>
    <w:p>
      <w:r>
        <w:rPr>
          <w:b/>
        </w:rPr>
        <w:t>E. 8.1</w:t>
      </w:r>
    </w:p>
    <w:p>
      <w:r>
        <w:t>L'insorgente, fondandosi sulla documentazione medica prodotta in sede di ricorso, ritiene di aver dimostrato un mutamento rilevante delle circostanze oggettive rispetto al momento in cui è stata decisa dall'UAIE la riduzione della rendita di invalidità (decisione del 16 agosto 2011 - doc. 67). Essa contesta pertanto la decisione dell'UAIE di non entrare nel merito della domanda di revisione, contestando, in concreto, la valutazione esposta dal SMR.</w:t>
      </w:r>
    </w:p>
    <w:p>
      <w:r>
        <w:rPr>
          <w:b/>
        </w:rPr>
        <w:t>E. 8.2</w:t>
      </w:r>
    </w:p>
    <w:p>
      <w:r>
        <w:t>Dal canto suo l'UAIE, alla luce dei rapporti del SMR, non ritiene vi siano i presupposti per indagare ulteriormente il caso dell'assicurata, ritenuto che la documentazione medica prodotta non apporta nessun elemento nuovo, o sconosciuto all'amministrazione e suscettibile di modificare le conclusioni a cui questa è giunta in occasione dell'ultima procedura di revisione.</w:t>
      </w:r>
    </w:p>
    <w:p>
      <w:r>
        <w:rPr>
          <w:b/>
        </w:rPr>
        <w:t>E. 8.3</w:t>
      </w:r>
    </w:p>
    <w:p>
      <w:r>
        <w:t>In punto alla documentazione posteriore alla data della decisione l'autorità inferiore non ha per contro preso posizione ritenendo che la stessa deve, se del caso, essere esaminata nell'ambito di una procedura di revisione a parte.</w:t>
      </w:r>
    </w:p>
    <w:p>
      <w:r>
        <w:rPr>
          <w:b/>
        </w:rPr>
        <w:t>E. 9</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10.1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10.2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10.3</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11.1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11.2</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11.3</w:t>
      </w:r>
    </w:p>
    <w:p>
      <w:r>
        <w:t>Giusta l'art. 87 cpv. 2 OAI, se è fatta domanda di revisione, nella domanda si deve dimostrare che il grado di invalidità o di grande invalidità o il volume dell'assistenza dovuta all'invalidità è modificato in misura rilevante per il diritto alle prestazioni.</w:t>
      </w:r>
    </w:p>
    <w:p>
      <w:r>
        <w:rPr>
          <w:b/>
        </w:rPr>
        <w:t>E. 11.3.1</w:t>
      </w:r>
    </w:p>
    <w:p>
      <w:r>
        <w:t>Secondo il principio dell'onere probatorio materiale, la situazione giuridica precedente deve permanere se una modifica rilevante della fattispecie non è dimostrabile con il grado di verosimiglianza preponderante (v. sentenza del Tribunale federale 9C_158/2012 del 5 aprile 2013 consid. 3; SVR 2012 IV n. 18 pag. 81, 9C_418/2010, consid. 3.1; 9C_32/2012 consid. 2). Giova tuttavia soggiungere che il grado di prova richiesto dall'art. 87 cpv. 2 OAI (nel tenore in vigore dal 1 gennaio 2012, RU 2011 5679)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ferma restando comunque la possibilità che la modifica invocata venga poi smentita da un più attento esame (v. sentenza del Tribunale federale 9C_708/2007 dell'11 settembre 2008 consid. 2.2 e relativi riferimenti).</w:t>
      </w:r>
    </w:p>
    <w:p>
      <w:r>
        <w:rPr>
          <w:b/>
        </w:rPr>
        <w:t>E. 11.3.2</w:t>
      </w:r>
    </w:p>
    <w:p>
      <w:r>
        <w:t>La condizione di plausibilità posta dall'art. 87 cpv. 2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In caso di nuova domanda o istanza di revisione, l'amministrazione deve 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l'autorità competente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11.4</w:t>
      </w:r>
    </w:p>
    <w:p>
      <w:r>
        <w:t>L'art. 88a cpv. 2 OAI (nel tenore in vigore dal 1° gennaio 2012, RU 2011 5679) prevede che se la capacità al guadagno o la capacità di svolgere le mansioni consuete peggiora, se la grande invalidità si aggrava o il bisogno di assistenza o di aiuto dovuto all'invalidità aumenta, il cambiamento va tenuto in considerazione non appena è durato tre mesi, senza interruzione notevole, e che presumibilmente continuerà a durare. L'art. 29 bis è applicabile per analogia. L'aumento della rendita, dell'assegno per grandi invalidi o del contributo per assistenza avviene al più presto se l'assicurato ha chiesto la revisione a partire dal mese in cui la domanda è stata inoltrata (art. 88bis cpv. 1 lett. a OAI, nel tenore in vigore dal 1° gennaio 2012, RU 2011 5679).</w:t>
      </w:r>
    </w:p>
    <w:p>
      <w:r>
        <w:rPr>
          <w:b/>
        </w:rPr>
        <w:t>E. 12.1</w:t>
      </w:r>
    </w:p>
    <w:p>
      <w:r>
        <w:t>Al fine di accertare se il grado di invalidità si è modificato in maniera tale da influire sul diritto alle prestazioni, si deve confrontare, da un lato, la situazione di fatto relativa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w:t>
      </w:r>
    </w:p>
    <w:p>
      <w:r>
        <w:rPr>
          <w:b/>
        </w:rPr>
        <w:t>E. 12.2</w:t>
      </w:r>
    </w:p>
    <w:p>
      <w:r>
        <w:t>Nel caso in esame il periodo di riferimento è quello intercorrente tra il 16 agosto 2011, data della decisione dell'UAIE mediante la quale è stato riconosciuto in favore dell'assicurata un quarto di rendita d'invalidità (consid. B.b) e l'11 dicembre 2014, data della decisione impugnata. Nella revisione del 2011, infatti, sono stati assunti agli atti nuovi accertamenti medici fra i quali un rapporto particolareggiato del SMR corredato da un esame della funzionalità fisica.</w:t>
      </w:r>
    </w:p>
    <w:p>
      <w:r>
        <w:rPr>
          <w:b/>
        </w:rPr>
        <w:t>E. 13.1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dall'assicurato,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13.2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13.3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14</w:t>
      </w:r>
    </w:p>
    <w:p>
      <w:r>
        <w:t>Nel caso concreto, l'autorità inferiore ha considerato che l'insorgente non ha reso plausibile un aggravamento dello stato di salute, suscettibile d'imporre l'entrata nel merito della domanda di revisione del 7/8 ottobre 2014. Per i motivi di cui si dirà di seguito, tale valutazione risulta meritevole di conferma.</w:t>
      </w:r>
    </w:p>
    <w:p>
      <w:r>
        <w:rPr>
          <w:b/>
        </w:rPr>
        <w:t>E. 15</w:t>
      </w:r>
    </w:p>
    <w:p>
      <w:r>
        <w:t>Questo Tribunale rileva che il 16 agosto 2011 (consid. B.b), momento in cui è stato riconosciuto il diritto a un quarto di rendita AI, l'autorità amministrativa aveva fondato le sue conclusioni sul rapporto SMR, rassegnato il 24 novembre 2010, che poneva la diagnosi di "limitazione funzionale residua in esiti di artroprotesi coxofemorale sinistra (29.09.2009)". Dall'esame clinico era emerso il persistere di un dolore residuo di tipo puntiforme all'anca sinistra sia in movimento che in posizione statica e nonostante un'anca destra ormai asintomatica, una deambulazione incerta da parte dell'assicurata. Il medico SMR, dr. G._______, fondandosi sugli accertamenti a sua disposizione e forte della conoscenza dell'intero incarto, era giunto alle seguenti conclusioni (doc. 53 pag. 3): "Dal 04.2009 risulta medicalmente giustificata un' incapacità lavorativa del 100% nell'abituale attività di venditrice (recte: operaia). Tale incapacità lavorativa risulta giustificata dall'importante limitazione delle posizioni statiche, dalla limitazione della deambulazione, dal dolore cronico, limitazione nel sollevamento di pesi.[...]. In attività lavorativa adatta allo stato di salute, l'assicurata presenta un'incapacità lavorativa del 50% dal novembre 2010. IL definite come tempo lavorativo."</w:t>
      </w:r>
    </w:p>
    <w:p>
      <w:r>
        <w:rPr>
          <w:b/>
        </w:rPr>
        <w:t>E. 16.1</w:t>
      </w:r>
    </w:p>
    <w:p>
      <w:r>
        <w:t>Con la domanda di revisione del 7/8 ottobre 2014, è stato prodotto il certificato medico del dr. E._______ dell'8 ottobre 2014 (doc. 76 pag. 2) nel quale sono descritti i seguenti disturbi: - Depressione reattiva (per la quale viene consigliato un consulto psichiatrico) - Evidente zoppia da algie coxofemorali- Algie pelviche</w:t>
      </w:r>
    </w:p>
    <w:p>
      <w:r>
        <w:rPr>
          <w:b/>
        </w:rPr>
        <w:t>E. 16.2</w:t>
      </w:r>
    </w:p>
    <w:p>
      <w:r>
        <w:t>Tale reperto, invero piuttosto sommario, non adempie i requisiti di forma e contenuto esposti nei considerandi che precedono, affinché il parere medico acquisti valore di prova rilevante. Non soltanto le patologie descritte non vengono oggettivate, neppure viene indicato a partire da quale momento il preteso peggioramento dello stato di salute è stato riscontrabile e se lo stesso ha influito - e in che misura - sulla capacità lavorativa dell'assicurata. È pertanto condivisibile la valutazione esposta dal medico SMR, dr. J._______, secondo il quale "la nuova certificazione medica pervenuta non evidenzia nuovi elementi clinici di rilievo meritevoli per una rivalutazione clinica del caso" (doc. 78), come pure è condivisibile la scelta dell'autorità inferiore, che nel progetto di decisione del 21 ottobre 2014 (doc. 79), ha comunicato di non entrare nel merito della richiesta di revisione.</w:t>
      </w:r>
    </w:p>
    <w:p>
      <w:r>
        <w:rPr>
          <w:b/>
        </w:rPr>
        <w:t>E. 17.1</w:t>
      </w:r>
    </w:p>
    <w:p>
      <w:r>
        <w:t>Nelle osservazioni del 19 novembre 2014 (doc. 80), l'assicurata ha rinnovato la richiesta di revisione della pratica, ribadendo l'insorgere di un peggioramento delle sue condizioni. A dimostrazione della propria tesi, ha prodotto il parere del 17 novembre 2014 del dr. H._______, specialista in medicina legale e delle assicurazioni, il quale, attestato che "la Sig.ra A._______ risulta affetta da esiti di artroprotesi bilaterale per coxartrosi ed osteonecrosi bilaterale, endomitriosi, spondilodiscartosi con ernie discali lombari multiple, sindrome ansiosa depressiva con disturbo dell'adattamento", ha concluso valutando "l'invalidità" dell'assicurata nella misura del 75% "in attività lavorative di operaia e cioè confacenti alle sue attitudini e in mansioni da lei esigibili". Al riguardo è bene ricordare che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all'amministrazione graduare l'invalidità. Ritenuto che il dr. H._______ è un professionista attivo in Italia, dove la prassi nell'ambito delle assicurazioni sociali può divergere da quella svizzera, pare corretto ritenere che il riferimento all'invalidità fatto da quest'ultimo, vada piuttosto inteso quale inabilità lavorativa al 75% in attività lavorative di operaia. Per inciso, questa chiave di lettura, è pure stata adottata dal medico del SMR nell' esame del rapporto delle conclusioni esposte dal dr. H._______.</w:t>
      </w:r>
    </w:p>
    <w:p>
      <w:r>
        <w:rPr>
          <w:b/>
        </w:rPr>
        <w:t>E. 17.2</w:t>
      </w:r>
    </w:p>
    <w:p>
      <w:r>
        <w:t>L'assicurata ha inoltre prodotto il rapporto del 6 novembre 2014 del dr. I._______, specialista in psichiatria, che posta la diagnosi di "Disturbo dell'Adattamento con Ansia e Umore Depresso Misti, Cronico (F43.23 secondo il DSM-V)" ha valutato che unitamente alle patologie somatiche da cui l'assicurata è affetta da anni, tale disturbo "determina una totale inabilità lavorativa e condiziona una significativa riduzione delle abilità relazionali e sociali".</w:t>
      </w:r>
    </w:p>
    <w:p>
      <w:r>
        <w:rPr>
          <w:b/>
        </w:rPr>
        <w:t>E. 17.3.1</w:t>
      </w:r>
    </w:p>
    <w:p>
      <w:r>
        <w:t>Con annotazione 26 novembre 2014 il dr. J._______ del SMR ha preso posizione in merito al rapporto del dr. H._______, ritenendo che dallo stesso non si evince nessun peggioramento dello stato di salute, posto che nel rapporto SMR del 24 novembre 2010, l'assicurata era già stata considerata completamente inabile nell'abituale attività lavorativa. Egli ha dunque indicato di non intravvedere "nuovi elementi clinici meritevoli di una rivalutazione clinica" (doc. 82).</w:t>
      </w:r>
    </w:p>
    <w:p>
      <w:r>
        <w:rPr>
          <w:b/>
        </w:rPr>
        <w:t>E. 17.3.2</w:t>
      </w:r>
    </w:p>
    <w:p>
      <w:r>
        <w:t>Chiamato a esaminare gli aspetti di natura psichiatrica, il dr. K._______ ha ritenuto che dal rapporto del dr. I._______ non emerge alcun elemento oggettivo suscettibile di determinare un'inabilità lavorativa di esclusiva origine psichica (doc. 83). Rammentando che in una valutazione medico-psichiatrica occorre fare astrazione dagli aspetti finanziari, il medico SMR ha negato la presenza di sintomi d'interesse psicopatologico - essendo stato identificato dal dr. I._______ quale unico evento stressante la sospensione della rendita. Nell' annotazione del 28 novembre 2014 è inoltre stato corretto il codice erroneamente indicato dal dr. I._______ a definizione della diagnosi (ICD 10: F43.22 invece che F43.23).</w:t>
      </w:r>
    </w:p>
    <w:p>
      <w:r>
        <w:rPr>
          <w:b/>
        </w:rPr>
        <w:t>E. 17.4</w:t>
      </w:r>
    </w:p>
    <w:p>
      <w:r>
        <w:t>Non ritenendo quindi dimostrata una sostanziale modifica dello stato di salute, l'UAIE ha confermato il progetto di decisione e non è entrato nel merito della nuova domanda di rendita (doc. 84).</w:t>
      </w:r>
    </w:p>
    <w:p>
      <w:r>
        <w:rPr>
          <w:b/>
        </w:rPr>
        <w:t>E. 18.1</w:t>
      </w:r>
    </w:p>
    <w:p>
      <w:r>
        <w:t>In sede ricorsuale, la ricorrente si è limitata in un primo momento a riproporre la documentazione medica già versata agli atti postulando per l'annullamento della decisione di non entrata in materia e il riconoscimento delle mutate circostanze. In seguito, a maggior sostegno della propria tesi, l'assicurata ha prodotto ulteriori rapporti medici attestanti delle patologie di nuova e più recente insorgenza.</w:t>
      </w:r>
    </w:p>
    <w:p>
      <w:r>
        <w:rPr>
          <w:b/>
        </w:rPr>
        <w:t>E. 18.2</w:t>
      </w:r>
    </w:p>
    <w:p>
      <w:r>
        <w:t>Di particolare rilevanza ai fini del presente giudizio, è, in parte, la relazione psichiatrica del 26 novembre 2015 del dr. I._______ (doc. TAF 12 [doc. I]), laddove si riferisce a fatti occorsi prima dell'adozione della decisione impugnata. Da questo rapporto emerge infatti che fra il mese di novembre 2014 e la primavera del 2015 l'assicurata ha beneficiato di un sensibile miglioramento della sintomatologia ansiosa e depressiva grazie al trattamento medicamentoso seguito durante sei mesi (si confronti consid. 18.2.2). L'ingravescenza della sintomatologia come pure la nuova diagnosi di Disturbo depressivo persistente o Distimia (F34.1) riscontrate in occasione della visita del 26 novembre 2015 - dunque posteriormente rispetto alla decisione impugnata - non sono per contro rilevanti ai fini del presente giudizio. Come rettamente indicato dall'amministrazione nelle osservazioni del 18 dicembre 2015 (doc. TAF 14), l'attuale peggioramento attestato dal dr. I._______ in occasione della sua ultima visita esula dalla presente disputa e dovrà se del caso fare l'oggetto di una nuova procedura di revisione (si confronti in proposito consid. 20) Alla stessa conclusione occorre giungere per i certificati medici dei dr.i L._______, N._______ e O._______, in quanto attestano di problematiche insorte dopo l'emissione della decisione impugnata (doc. TAF 12 [doc. K, L, M, N]).</w:t>
      </w:r>
    </w:p>
    <w:p>
      <w:r>
        <w:rPr>
          <w:b/>
        </w:rPr>
        <w:t>E. 18.2.1</w:t>
      </w:r>
    </w:p>
    <w:p>
      <w:r>
        <w:t>In primo luogo va rilevato che dal certificato del dr. H._______ del 17 novembre 2014, malgrado le due nuove diagnosi poste, non si desume una modifica delle condizioni della ricorrente. In particolare, il dr. H._______ non documenta un peggioramento dello stato di salute per il quale si imponga una revisione del grado di invalidità. Anzi, come pertinentemente osservato dal medico SMR dr. J._______ in data 26 novembre 2014, il dr. H._______ attesta un'inabilità lavorativa nella professione abituale addirittura inferiore a quella posta dal dr. G._______ nel rapporto SMR del 24 novembre 2010, sulla quale si è sostanzialmente fondata l'autorità inferiore nel provvedimento del 16 agosto 2011 (doc. 67). Oltre a ciò, il rapporto del dr. H._______ risulta incompleto, nella misura in cui non si esprime riguardo all'abilità lavorativa in attività esigibile e rispettosa dei limiti funzionali riscontrati.</w:t>
      </w:r>
    </w:p>
    <w:p>
      <w:r>
        <w:rPr>
          <w:b/>
        </w:rPr>
        <w:t>E. 18.2.2</w:t>
      </w:r>
    </w:p>
    <w:p>
      <w:r>
        <w:t>Né del resto i rapporti psichiatrici del dr. I._______ permettono di dare maggiore supporto alla tesi dell'assicurata. In un primo momento, nel rapporto 6 novembre 2014, il dr. I._______ ha infatti posto una diagnosi psichiatrica fondandosi su circostanze di ordine sociale, quali gli aspetti finanziari derivanti dalla riduzione della rendita di invalidità. Egli ha inoltre attestato un'inabilità lavorativa totale, senza tuttavia indicare in quale attività. In un secondo momento, nel rapporto 26 novembre 2015, lo stesso dr. I._______ ha affermato che la sintomatologia sofferta dall'assicurata aveva comunque subito un miglioramento nel corso dei mesi che hanno preceduto la decisione qui impugnata fino alla primavera del 2015 (doc. 84). In definitiva, ritenuto che l'evento stressante indicato dal dr. I._______, per sua natura non presenta sintomi di interesse psicopatologico suscettibili di essere ritenuti ai fini assicurativi, risultano condivisibili le conclusioni a cui giunge il dr. K._______ nell'annotazione SMR del 28 novembre 2014 (doc. 83), laddove ritiene che non sia in concreto oggettivata un'inabilità lavorativa "di esclusiva origine psichica" al momento della decisione impugnata.</w:t>
      </w:r>
    </w:p>
    <w:p>
      <w:r>
        <w:rPr>
          <w:b/>
        </w:rPr>
        <w:t>E. 19</w:t>
      </w:r>
    </w:p>
    <w:p>
      <w:r>
        <w:t>Accertato quindi che con la domanda di revisione del 7/8 ottobre 2014 (doc. 74-76) non è stato reso plausibile che, rispetto al 2011, è subentrata una modifica significativa dello stato di salute dell'assicurata, suscettibile di incidere sulla sua capacità lavorativa e quindi sul grado di invalidità, è dunque a giusto titolo che l'UAIE non è entrato nel merito della richiesta dell'assicurata. La decisione del 11 dicembre 2014 dell'UAIE va pertanto confermata e il ricorso respinto.</w:t>
      </w:r>
    </w:p>
    <w:p>
      <w:r>
        <w:rPr>
          <w:b/>
        </w:rPr>
        <w:t>E. 20</w:t>
      </w:r>
    </w:p>
    <w:p>
      <w:r>
        <w:t>Ciò posto, seppur non suscettibili di influire sull'apprezzamento da parte di questo Tribunale della decisione del 11 dicembre 2014, in quanto attestanti dei fatti verificatisi dopo tale data e non strettamente connessi all'oggetto litigioso, i certificati medici prodotti in sede ricorsuale sub doc. TAF 12 [doc. I, K, L, M, N]), appaiono di primo acchito rilevanti per la valutazione dello stato di salute attuale dell'assicurata, segnatamente rendono plausibile un peggioramento dello stato di salute. L'incarto viene pertanto trasmesso per competenza all'UAIE affinché proceda agli accertamenti del caso e si pronunci sul grado di invalidità della ricorrente a far tempo da settembre/ottobre 2015 (consid. 18.2, con particolare riferimento al rapporto medico del dottor I._______ del 26 novembre 2015, doc. I allegato al doc. TAF 12). A tal proposito, si rammenta che, laddove il reddito da valido si trova ad essere inferiore alla media dei salari per un'attività equivalente e la persona assicurata, per motivi non imputabili all'invalidità (quali scarsa formazione scolastica, formazione professionale carente, conoscenze linguistiche lacunose, limitate possibilità di assunzione a causa dello statuto di residenza rispettivamente problematiche legate al mercato del lavoro), ha realizzato un reddito considerevolmente inferiore alla media e non vi è motivo di ritenere che fosse intenzionata ad accontentarsi di un reddito modesto, occorre parallelizzare i due redditi da porre a confronto (sentenze del TF 9C_112/2012 del 19 novembre 2012 consid. 4.4 e 9C_205/2011 del 10 novembre 2011 consid. 6.2 e 6.4; DTF 135 V 58 consid. 3.1 e DTF 134 V 322 consid. 4.1, 5.2 e 6.2). Ritenuto che il raffronto dei redditi operato dall'amministrazione nel 2011 (doc. 57) non ha tenuto conto del fatto che il reddito da valida percepito dall'assicurata era inferiore a quello ipotetico che essa avrebbe potuto conseguire, in attività adeguata, da invalida, applicando i valori nazionali, segnatamente non ha esaminato se nel caso concreto i redditi andassero parallelizzati, l'autorità inferiore è invitata, nel nuovo calcolo, a esaminare se in concreto sono dati i presupposti per procedere in tal senso.</w:t>
      </w:r>
    </w:p>
    <w:p>
      <w:r>
        <w:rPr>
          <w:b/>
        </w:rPr>
        <w:t>E. 21.1</w:t>
      </w:r>
    </w:p>
    <w:p>
      <w:r>
        <w:t>Visto l'esito della procedura, le spese processuali di fr. 400.-, sono poste a carico della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20 gennaio 2015.</w:t>
      </w:r>
    </w:p>
    <w:p>
      <w:r>
        <w:rPr>
          <w:b/>
        </w:rPr>
        <w:t>E. 21.2</w:t>
      </w:r>
    </w:p>
    <w:p>
      <w:r>
        <w:t>Alla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