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C-1815/2006 vom 23. Januar 2009</w:t>
      </w:r>
    </w:p>
    <w:p>
      <w:r>
        <w:t>Bundesverwaltungsgericht, 2009-01-23, FR</w:t>
      </w:r>
    </w:p>
    <w:p>
      <w:r>
        <w:rPr>
          <w:b/>
        </w:rPr>
        <w:t xml:space="preserve">Quelle: </w:t>
      </w:r>
      <w:r>
        <w:t>https://mcp.opencaselaw.ch/entscheid/bvger_C-1815_2006</w:t>
      </w:r>
    </w:p>
    <w:p>
      <w:r>
        <w:t>FR: TAF C-1815/2006 du 23 janvier 2009</w:t>
      </w:r>
    </w:p>
    <w:p>
      <w:r>
        <w:t>IT: TAF C-1815/2006 del 23 gennaio 2009</w:t>
      </w:r>
    </w:p>
    <w:p>
      <w:pPr>
        <w:pStyle w:val="Heading2"/>
      </w:pPr>
      <w:r>
        <w:t>Regeste</w:t>
      </w:r>
    </w:p>
    <w:p>
      <w:r>
        <w:t>Entrée","Approbation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de refus d'approbation à l'octroi d'une autorisation d'entrée et de séjour prononcées par l'ODM (cf. art. 33 let. d LTAF) sont susceptibles de recours au Tribunal, qui statue définitivement (cf. art. 1 al. 2 LTAF en relation avec l'art. 83 let. c ch. 1 et 2 de la loi du 17 juin 2005 sur le Tribunal fédéral [LTF, RS 173.110]).</w:t>
      </w:r>
    </w:p>
    <w:p>
      <w:r>
        <w:rPr>
          <w:b/>
        </w:rPr>
        <w:t>E. 1.2</w:t>
      </w:r>
    </w:p>
    <w:p>
      <w:r>
        <w:t>Les affaires qui étaient pendantes devant les commissions fédérales de recours ou d'arbitrage ou devant les services de recours des départements au 31 décembre 2006 sont traitées par le Tribunal administratif fédéral dans la mesure où il est compétent. Le nouveau droit de procédure s'applique (art. 53 al. 2 LTAF).</w:t>
      </w:r>
    </w:p>
    <w:p>
      <w:r>
        <w:rPr>
          <w:b/>
        </w:rPr>
        <w:t>E. 1.3</w:t>
      </w:r>
    </w:p>
    <w:p>
      <w:r>
        <w:t>L'entrée en vigueur, le 1er janvier 2008, de la loi fédérale du 16 décembre 2005 sur les étrangers (LEtr, RS 142.20) a entraîné l'abrogation de la loi fédérale du 26 mars 1931 sur le séjour et l'établissement des étrangers (LSEE de 1931, RS 1 113), conformément à l'art. 125 LEtr, en relation avec le chiffre I de son annexe. De même, l'entrée en vigueur au 1er janvier 2008 de l'art. 91 de l'ordonnance du 24 octobre 2007 relative à l'admission, au séjour et à l'exercice d'une activité lucrative (OASA, RS 142.201) a eu pour conséquence l'abrogation de certaines ordonnances d'exécution de la LSEE, telles que notamment l'OLE,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1.4</w:t>
      </w:r>
    </w:p>
    <w:p>
      <w:r>
        <w:t>En revanche, conformément à l'art. 126 al. 2 LEtr, la procédure relative aux demandes déposées avant l'entrée en vigueur de la LEtr est régie par le nouveau droit. A moins que la LTAF n'en dispose autrement, la procédure devant le Tribunal est régie par la PA (art. 37 LTAF).</w:t>
      </w:r>
    </w:p>
    <w:p>
      <w:r>
        <w:rPr>
          <w:b/>
        </w:rPr>
        <w:t>E. 1.5</w:t>
      </w:r>
    </w:p>
    <w:p>
      <w:r>
        <w:t>Dans sa décision, l'autorité de recours prend en considération l'état de fait et, sous réserve du considérant 1.3 ci-dessus, l'état de droit régnant au moment où elle statue (cf. arrêt du Tribunal fédéral 2A.451/2002 du 28 mars 2003 consid. 1.2, partiellement publié in ATF 129 II 215).</w:t>
      </w:r>
    </w:p>
    <w:p>
      <w:r>
        <w:rPr>
          <w:b/>
        </w:rPr>
        <w:t>E. 1.6</w:t>
      </w:r>
    </w:p>
    <w:p>
      <w:r>
        <w:t>A._______ a qualité pour recourir (cf. art. 48 al. 1 PA). Le recours, présenté dans la forme et le délai prescrits par la loi, est recevable (cf. art. 50 et art. 52 PA).</w:t>
      </w:r>
    </w:p>
    <w:p>
      <w:r>
        <w:rPr>
          <w:b/>
        </w:rPr>
        <w:t>E. 2</w:t>
      </w:r>
    </w:p>
    <w:p>
      <w:r>
        <w:t>Tout étranger a le droit de résider sur le territoire suisse s'il est au bénéfice d'une autorisation de séjour ou d'établissement ou si, selon la présente loi, il n'a pas besoin d'une telle autorisation (art. 1a LSEE). L'étranger n'a en principe pas un droit à la délivrance d'une autorisation de séjour ou d'établissement, à moins qu'il ne puisse se prévaloir d'une disposition particulière du droit fédéral ou d'un traité lui conférant un tel droit (ATF 133 I 185 consid. 2.3 p. 189s., ATF 131 II 339 consid. 1 p. 342s. et la jurisprudence citée).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3</w:t>
      </w:r>
    </w:p>
    <w:p>
      <w:r>
        <w:t>L'OLE régit par ses art. 31 à 36 les conditions de séjour en Suisse des étrangers sans activité lucrative. L'art. 36 OLE dispose que des autorisations de séjour peuvent être accordées à d'autres étrangers n'exerçant pas une activité lucrative lorsque des raisons importantes l'exigent.</w:t>
      </w:r>
    </w:p>
    <w:p>
      <w:r>
        <w:rPr>
          <w:b/>
        </w:rPr>
        <w:t>E. 4</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OASA, en relation avec l'art. 99 LEtr ; ces dispositions correspondent, dans l'esprit, aux dispositions abrogées [cf. art. 52 let. b ch. 3 OLE et art. 1 let. a et c OPADE]). En l'espèce, la compétence décisionnelle appartient à la Confédération en vertu des règles de procédure précitées (cf. ch. 1.3.2 let. c des Directives et commentaires de l'ODM, sur le site internet de l'ODM www.bfm.admin.ch &gt; Thèmes &gt; Bases légales &gt; Directives et Commentaires &gt; Domaine des étrangers &gt; Procédure et compétences &gt; Procédure et répartition des compétences, version 01.01.2008; consulté le 5 décembre 2008, et pour l'ancien droit ch. 132.22 let. e des Directives LSEE, mai 2006, également disponibles sur le même site sous Directives et commentaires &gt; Archive Directives et commentaires (abrogé) &gt; Directives &gt; Directives et commentaires Entrée, séjour et marché du travail). Il s'ensuit que ni le Tribunal, ni l'ODM ne sont liés par la proposition du SPOP du 5 octobre 2006 et peuvent parfaitement s'écarter de l'appréciation faite par cette autorité.</w:t>
      </w:r>
    </w:p>
    <w:p>
      <w:r>
        <w:rPr>
          <w:b/>
        </w:rPr>
        <w:t>E. 5.1</w:t>
      </w:r>
    </w:p>
    <w:p>
      <w:r>
        <w:t>Dans sa réplique, la recourante soutient que sa mère a droit à une autorisation de séjour en vertu de la protection de la vie familiale de l'art. 8 CEDH et de l'art. 13 Cst.</w:t>
      </w:r>
    </w:p>
    <w:p>
      <w:r>
        <w:rPr>
          <w:b/>
        </w:rPr>
        <w:t>E. 5.2</w:t>
      </w:r>
    </w:p>
    <w:p>
      <w:r>
        <w:t>Selon la jurisprudence du Tribunal fédéral, confirmée malgré les critiques de la doctrine,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ATF 130 II 281 consid. 3.1 p. 285s.; ATAF 2007/45 consid. 5.3 p. 591s. et réf. citées). Il apparaît qu'en l'occurrence, A._______ ne bénéficie pas d'un tel droit de séjour en Suisse. Contrairement à ce qu'elle prétend, elle n'a pas droit au renouvellement de son autorisation de séjour tant que dure son doctorat. C'est en effet sur la base de leur libre pouvoir d'appréciation (cf. consid. 2) que les autorités ont octroyé puis régulièrement renouvelé l'autorisation de séjour de l'intéressée pour son poste d'assistante-doctorante. Par ailleurs, les autorités cantonales seraient en mesure de refuser la prolongation de cette autorisation sans que cela viole le principe de la bonne foi. En effet, si ce principe, énoncé à l'art. 9 Cst. et valant pour l'ensemble de l'activité étatique, confère au citoyen le droit d'être protégé dans la confiance légitime qu'il met dans certaines assurances ou dans un comportement déterminé des autorités (cf. notamment ATF 131 II 627 consid. 6.1, ATF 130 I 26 consid. 8.1 et réf. citées), il ne fait aucun doute qu'en l'espèce, les autorités n'ont jamais donné à l'intéressée l'assurance qu'elle pourrait résider en Suisse jusqu'à l'achèvement de son doctorat.</w:t>
      </w:r>
    </w:p>
    <w:p>
      <w:r>
        <w:rPr>
          <w:b/>
        </w:rPr>
        <w:t>E. 5.3</w:t>
      </w:r>
    </w:p>
    <w:p>
      <w:r>
        <w:t>Au demeurant, même si la recourante pouvait se prévaloir d'un droit de présence assuré en Suisse, elle ne pourrait pas invoquer l'art. 8 CEDH. En effet, les personnes ne faisant pas partie de la famille nucléaire, comme notamment les personnes majeures, ne peuvent faire valoir l'art. 8 CEDH vis-à-vis de leur proche parent ayant un droit de présence assuré en Suisse, ni ce dernier à l'égard d'elles, à moins qu'il n'existe entre eux un rapport de dépendance particulier, dépassant les liens affectifs ordinaires, en raison d'un handicap ou d'une maladie grave empêchant la personne concernée de gagner sa vie et de vivre de manière autonome. Le handicap ou la maladie grave doivent nécessiter une présence, une surveillance, des soins et une attention que seuls les proches parents sont généralement susceptibles d'assumer et de prodiguer. En outre, il sied de relever que l'art. 13 al. 1 Cst. ne confère pas des droits plus étendus que ceux qui sont garantis par l'art. 8 par. 1 CEDH en matière de police des étrangers (ATAF 2007/45 consid. 5.3 p. 592 et réf. citées ; arrêt du Tribunal fédéral 2C_194/2007 du 12 juillet 2007 consid. 2.2.2). En l'occurrence, s'il n'est pas contesté que B._______ a besoin de soins et de surveillance, ces éléments ne suffisent pas à affirmer qu'elle nécessiterait une attention constante que seule sa fille serait à même de lui fournir. Au contraire, la recourante a elle-même relevé que sa mère avait été tout à fait capable de se débrouiller seule lors de ses séjours en Suisse. En outre, mis à part ses séjours touristiques en Suisse, B._______ vit seule en Russie malgré sa maladie, ce qui suppose qu'elle dispose dans ce pays des soins et de la surveillance minimums indispensables sans l'assistance de sa fille. Enfin, le fait que la recourante travaille à plein temps comme assistante-doctorante à l'EPFL n'est pas compatible avec la présence et la surveillance indispensables que doivent fournir les proches parents dans l'hypothèse d'un rapport de dépendance particulier au sens de l'art. 8 CEDH. Les intéressées ne peuvent donc tirer aucun droit de cette disposition.</w:t>
      </w:r>
    </w:p>
    <w:p>
      <w:r>
        <w:rPr>
          <w:b/>
        </w:rPr>
        <w:t>E. 6.1</w:t>
      </w:r>
    </w:p>
    <w:p>
      <w:r>
        <w:t>Il convient ensuite d'examiner si c'est à juste titre que l'autorité de première instance a refusé, en vertu de son libre pouvoir d'appréciation, de donner son aval à l'octroi d'une autorisation de séjour en faveur de l'intéressée sur la base de l'art. 36 OLE.</w:t>
      </w:r>
    </w:p>
    <w:p>
      <w:r>
        <w:rPr>
          <w:b/>
        </w:rPr>
        <w:t>E. 6.2</w:t>
      </w:r>
    </w:p>
    <w:p>
      <w:r>
        <w:t>Les "raisons importantes" mentionnées à l'art. 36 OLE constituent une notion juridique indéterminée, dont le contenu doit être dégagé du sens et du but de la disposition légale, aussi bien que de sa place dans la loi et le système légal. L'art. 36 OLE prend en considération des motifs qui ne peuvent pas être comparés, par analogie, aux autres dispositions du chapitre 3 de l'OLE, ceux-ci se référant à des raisons bien précises justifiant l'octroi d'une autorisation. En tenant compte de la systématique du chapitre 3 de l'OLE, on peut cependant comparer la fonction de l'art. 36 OLE avec celle de l'art. 13 OLE, qui prévoit qu'un travailleur étranger peut être exclu des nombres maximums à des conditions bien déterminées. La teneur du texte de l'art. 36 OLE et le fait que cette norme se trouve dans un chapitre contenant une liste très réduite de cas justifiant l'octroi d'une autorisation indiquent clairement que les conditions d'application de la disposition précitée sont très restrictives. Le contenu de cette norme reste toutefois imprécis. Si un séjour d'une longue durée est envisagé pour une personne n'exerçant pas une activité lucrative, on peut examiner la nécessité d'octroyer une autorisation au sens de l'art. 36 OLE pour des raisons humanitaires, auquel cas on doit s'inspirer, par analogie, des critères développés par la pratique et la jurisprudence concernant les cas personnels d'extrême gravité au sens de l'art. 13 let. f OLE. Dans la systématique de l'OLE, les art. 13 let. f et 36 ont pour but de régler les cas de rigueur qui surviendraient suite à l'application du système des nombres maximums. Il convient cependant de relever que l'art. 13 let. f OLE n'a pas pour but d'étendre la notion de regroupement familial à des cas non couverts par les art. 7 et 17 LSEE (cf. à ce propos l'arrêt du Tribunal fédéral 2A.598/2002 du 10 juillet 2003 consid. 3.2). Une application moins restrictive de l'art. 36 OLE est à rejeter, compte tenu de l'importance numérique de la catégorie des étrangers sans activité lucrative au sein de la population étrangère résidante et du fait que l'OLE a soumis à des conditions très strictes l'octroi d'autorisations à cette catégorie d'étrangers, et ce en vue d'assurer une stabilisation efficace du nombre des étrangers (cf. arrêt du Tribunal administratif fédéral C-398/2006 du 29 avril 2008 consid. 4).</w:t>
      </w:r>
    </w:p>
    <w:p>
      <w:r>
        <w:rPr>
          <w:b/>
        </w:rPr>
        <w:t>E. 7.1</w:t>
      </w:r>
    </w:p>
    <w:p>
      <w:r>
        <w:t>En l'occurrence, B._______ fonde sa demande d'autorisation de séjour sur ses problèmes médicaux et allègue en particulier qu'elle a besoin d'être surveillée et soignée par sa fille.</w:t>
      </w:r>
    </w:p>
    <w:p>
      <w:r>
        <w:rPr>
          <w:b/>
        </w:rPr>
        <w:t>E. 7.2</w:t>
      </w:r>
    </w:p>
    <w:p>
      <w:r>
        <w:t>Il ressort des différents certificats médicaux produits que B._______ présente une « maladie hypertonique », avec de fréquentes crises d'hypertension, une athérosclérose de l'aorte et de ses branches ainsi qu'une thrombophlébite des jambes, et que son état de santé s'est aggravé ces dernières années. Si le terme « hypertonie », utilisé dans la traduction française, peut se rattacher à différentes maladies, les rapports médicaux mentionnent qu'il s'agit d'hypertonie artérielle et emploient également son équivalent « hypertension artérielle », plus couramment utilisé dans la langue française. Le dernier rapport médical énumère les médicaments prescrits à l'intéressée, qui sont tous destinés à traiter l'hypertension artérielle, certains agissant aussi contre les insuffisances cardiaques. S'il n'est pas contesté que la patiente a besoin de surveillance et de soins et s'il est tout à fait compréhensible qu'elle ressente le besoin d'être auprès de sa fille, les éléments médicaux au dossier ne permettent cependant pas de conclure que la présence de sa fille serait indispensable à sa santé. A cet égard, il ne ressort nullement des informations médicales que l'aggravation des troubles de l'intéressée proviendrait d'une quelconque manière de l'éloignement de sa fille. Concernant les soins médicaux et la surveillance qu'elle requiert, il apparaît qu'elle est régulièrement traitée en hôpital et qu'elle est suivie par une doctoresse de la clinique centrale du district de C._______, la ville où elle habite. Il n'est en outre pas établi, sur la base des documents produits, que B._______ aurait besoin, au quotidien, de soins particuliers qui rendraient nécessaire l'assistance permanente d'un proche. Au contraire, comme déjà relevé plus haut, la recourante a affirmé que sa mère avait toujours été à même de se débrouiller seule lors de ses séjours en Suisse.</w:t>
      </w:r>
    </w:p>
    <w:p>
      <w:r>
        <w:rPr>
          <w:b/>
        </w:rPr>
        <w:t>E. 7.3</w:t>
      </w:r>
    </w:p>
    <w:p>
      <w:r>
        <w:t>Dans sa réplique, la recourante soutient qu'elle est la seule personne à pouvoir emmener sa mère rapidement à l'hôpital en cas d'urgence et que cette dernière court ainsi un grand danger pour sa santé à rester seule en Russie. Etant donné que B._______ réside en tout cas depuis 2004 - peut-être même bien davantage - à C._______ (cf. l'adresse figurant sur la demande d'autorisation d'entrée en Suisse déposée par A._______ le 28 octobre 2004 et sur celle de sa mère du 27 avril 2006), elle doit certainement y avoir des connaissances susceptibles de la conduire dans une structure médicale et, dans tous les cas, elle a la possibilité de faire appel aux services d'urgence. D'autre part, sa situation ne serait guère différente en Suisse, où elle se retrouverait également seule la journée en semaine, dès lors que sa fille travaille à plein temps. Au surplus, il sied de préciser qu'il n'est fait aucune mention dans les rapports médicaux d'un risque pour l'intéressée de devoir être hospitalisée en urgence ni de la nécessité pour elle d'avoir quelqu'un à ses côtés dans le cas d'une telle éventualité.</w:t>
      </w:r>
    </w:p>
    <w:p>
      <w:r>
        <w:rPr>
          <w:b/>
        </w:rPr>
        <w:t>E. 7.4</w:t>
      </w:r>
    </w:p>
    <w:p>
      <w:r>
        <w:t>En outre, il faut rappeler que selon la jurisprudence rendue dans le cadre de l'art. 13 let. f OLE, et applicable par analogie à l'art. 36 OLE, la reconnaissance d'un cas de détresse n'a pas pour but de soustraire un ressortissant étranger aux conditions de vie de son pays d'origine, mais implique que celui-ci se trouve personnellement dans une situation si rigoureuse que l'on ne saurait exiger de lui qu'il continue à y vivre. L'on ne saurait ainsi tenir compte de circonstances générales (économiques, sociales, sanitaires ou scolaires) affectant l'ensemble de la population sur place, sauf si l'intéressé allègue d'importantes difficultés concrètes propres à son cas particulier, telles une maladie grave ne pouvant être soignée qu'en Suisse, par exemple (ATAF 2007/44 consid. 5.3 p. 583 et jurisprudence citée). Comme déjà mentionné plus haut, il ressort des rapports médicaux que B._______ bénéficie en Russie des soins médicaux nécessaires au traitement de ses maladies et, au vu de ce qui précède, le fait qu'elle aurait accès à une meilleure infrastructure médicale en Suisse n'est pas déterminant.</w:t>
      </w:r>
    </w:p>
    <w:p>
      <w:r>
        <w:rPr>
          <w:b/>
        </w:rPr>
        <w:t>E. 7.5</w:t>
      </w:r>
    </w:p>
    <w:p>
      <w:r>
        <w:t>L'intéressée s'est régulièrement rendue en Suisse ces dernières années dans le cadre de séjours touristiques, toujours dans le but d'y retrouver sa fille. Si ce n'est la présence de sa fille, au demeurant en séjour temporaire en Suisse, l'intéressée n'a toutefois pas d'autres attaches ici. A ce propos, A._______ relève clairement que sa mère souhaite une autorisation de séjour pour vivre avec elle pendant la durée de son doctorat et qu'à l'issue de celui-ci, elles repartiraient ensemble. Elle allègue cependant que sa mère a étudié la langue française (notamment) et qu'elle connaît les traditions socioculturelles de l'Europe occidentale, de sorte qu'elle n'aurait aucune difficulté à s'intégrer. Elle précise en outre que sa mère ne présente aucun danger pour la sécurité et l'ordre publics et qu'elle ne tombera pas à la charge de l'assistance, ayant déjà prouvé être en mesure d'assumer les frais de son séjour. Ces éléments ne sont toutefois pas propres à prouver une volonté d'intégration particulière de la part de B._______, d'autant moins que l'autorisation de séjour n'est sollicitée que pour la durée restante du doctorat de sa fille, qui devrait prendre fin en 2010 selon les informations figurant dans la réplique du 17 avril 2007 (cf. p. 3). Il sied enfin de rappeler que l'art. 36 OLE n'a pas pour but d'étendre la notion de regroupement familial (cf. consid. 6.2) et ne peut ainsi être invoqué pour permettre à des parents de vivre en Suisse uniquement parce que leurs enfants y séjournent.</w:t>
      </w:r>
    </w:p>
    <w:p>
      <w:r>
        <w:rPr>
          <w:b/>
        </w:rPr>
        <w:t>E. 7.6</w:t>
      </w:r>
    </w:p>
    <w:p>
      <w:r>
        <w:t>Enfin, il faut retenir que B._______ vit en Russie depuis des années et c'est donc dans ce pays qu'elle possède les attaches les plus étroites en ce qui concerne son environnement social et culturel.</w:t>
      </w:r>
    </w:p>
    <w:p>
      <w:r>
        <w:rPr>
          <w:b/>
        </w:rPr>
        <w:t>E. 7.7</w:t>
      </w:r>
    </w:p>
    <w:p>
      <w:r>
        <w:t>Au vu de ce qui précède et sans vouloir remettre en cause les liens unissant l'intéressée à sa fille ni les difficultés pour elle de vivre seule en Russie, le Tribunal est d'avis que B._______ ne remplit pas les critères développés par la pratique et la jurisprudence en relation avec la reconnaissance des raisons importantes au sens de l'art. 36 OLE. Au demeurant, il sied de relever que l'intéressée conserve la faculté de maintenir des contacts avec sa fille, notamment par le biais de séjours touristiques en Suisse.</w:t>
      </w:r>
    </w:p>
    <w:p>
      <w:r>
        <w:rPr>
          <w:b/>
        </w:rPr>
        <w:t>E. 8</w:t>
      </w:r>
    </w:p>
    <w:p>
      <w:r>
        <w:t>En conclusion, force est d'admettre que l'on ne peut reprocher à l'ODM d'avoir refusé l'octroi d'une autorisation d'entrée et son aval à la délivrance de l'autorisation de séjour sollicitée. Par sa décision du 4 décembre 2006, l'ODM n'a donc ni violé le droit fédéral, ni constaté des faits pertinents de manière inexacte ou incomplète ; en outre, cette décision n'est pas inopportune (cf. art. 49 PA). En conséquence, le recours est rejeté.</w:t>
      </w:r>
    </w:p>
    <w:p>
      <w:r>
        <w:rPr>
          <w:b/>
        </w:rPr>
        <w:t>E. 9</w:t>
      </w:r>
    </w:p>
    <w:p>
      <w:r>
        <w:t>Vu l'issue de la cause, il y a lieu de mettre les frais de procédure, d'un montant de Fr. 700.-, à la charge de la recourante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