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C-1762/2017 vom 27. Juni 2017</w:t>
      </w:r>
    </w:p>
    <w:p>
      <w:r>
        <w:t>Bundesverwaltungsgericht, 2017-06-27, IT</w:t>
      </w:r>
    </w:p>
    <w:p>
      <w:r>
        <w:rPr>
          <w:b/>
        </w:rPr>
        <w:t xml:space="preserve">Quelle: </w:t>
      </w:r>
      <w:r>
        <w:t>https://mcp.opencaselaw.ch/entscheid/bvger_C-1762_2017</w:t>
      </w:r>
    </w:p>
    <w:p>
      <w:r>
        <w:t>FR: TAF C-1762/2017 du 27 juin 2017</w:t>
      </w:r>
    </w:p>
    <w:p>
      <w:r>
        <w:t>IT: TAF C-1762/2017 del 27 giugno 2017</w:t>
      </w:r>
    </w:p>
    <w:p>
      <w:pPr>
        <w:pStyle w:val="Heading2"/>
      </w:pPr>
      <w:r>
        <w:t>Regeste</w:t>
      </w:r>
    </w:p>
    <w:p>
      <w:r>
        <w:t>Assicurazione per l'invalidità (altro)</w:t>
      </w:r>
    </w:p>
    <w:p>
      <w:pPr>
        <w:pStyle w:val="Heading2"/>
      </w:pPr>
      <w:r>
        <w:t>Erwägungen</w:t>
      </w:r>
    </w:p>
    <w:p>
      <w:r>
        <w:rPr>
          <w:b/>
        </w:rPr>
        <w:t>E. 1.1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gli assicurati residenti all'estero.</w:t>
      </w:r>
    </w:p>
    <w:p>
      <w:r>
        <w:rPr>
          <w:b/>
        </w:rPr>
        <w:t>E. 1.2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1.3</w:t>
      </w:r>
    </w:p>
    <w:p>
      <w:r>
        <w:t>Presentato da una parte direttamente toccata dalla decisione e avente un interesse degno di protezione al suo annullamento o alla sua modifica (art. 59 LPGA) che ha altresì pagato l'acconto spese, il ricorso - interposto tempestivamente e rispettoso dei requisiti previsti dalla legge (art. 60 LPGA nonché art. 52 PA) - è pertanto ammissibile.</w:t>
      </w:r>
    </w:p>
    <w:p>
      <w:r>
        <w:rPr>
          <w:b/>
        </w:rPr>
        <w:t>E. 2.1</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2.2</w:t>
      </w:r>
    </w:p>
    <w:p>
      <w:r>
        <w:t>Giusta l'art. 49 lett. b PA l'accertamento inesatto ed incompleto dei fatti giuridicamente rilevanti è motivo di ricorso.</w:t>
      </w:r>
    </w:p>
    <w:p>
      <w:r>
        <w:rPr>
          <w:b/>
        </w:rPr>
        <w:t>E. 3.1</w:t>
      </w:r>
    </w:p>
    <w:p>
      <w:r>
        <w:t>Nel caso di specie oggetto del contendere è la decisione del 22 febbraio 2017 (doc. UAIE 84-1 a 84-3) con la quale l'UAIE non è entrato nel merito della nuova domanda di rendita presentata dall'interessato, riconoscendogli nel contempo un'incapacità lavorativa totale nell'attività abituale dal 7 dicembre 2012 e una capacità lavorativa del 100% dal 26 settembre 2013 in un'attività rispettosa dei limiti funzionali.</w:t>
      </w:r>
    </w:p>
    <w:p>
      <w:r>
        <w:rPr>
          <w:b/>
        </w:rPr>
        <w:t>E. 3.2</w:t>
      </w:r>
    </w:p>
    <w:p>
      <w:r>
        <w:t>Con parere del 21 aprile 2017 dell'Ufficio AI al quale si riferisce l'UAIE nel proprio preavviso (doc. TAF 7) e a cui il ricorrente ha aderito completamente (doc. TAF 9), l'autorità inferiore ha indicato di avere commesso un errore formale e proposto l'annullamento della decisione impugnata e la trasmissione degli atti all'amministrazione per pronunciarsi sul merito della vertenza.</w:t>
      </w:r>
    </w:p>
    <w:p>
      <w:r>
        <w:rPr>
          <w:b/>
        </w:rPr>
        <w:t>E. 3.3</w:t>
      </w:r>
    </w:p>
    <w:p>
      <w:r>
        <w:t>In siffatte circostanze, nulla si oppone al rinvio della causa all'autorità inferiore. In effetti l'Ufficio AI non solo ha sottoposto gli atti trasmessi dal ricorrente al proprio SMR, bensì ha pure fatto esperire una perizia disciplinare. L'amministrazione è pertanto entrata nel merito della richiesta.</w:t>
      </w:r>
    </w:p>
    <w:p>
      <w:r>
        <w:rPr>
          <w:b/>
        </w:rPr>
        <w:t>E. 4</w:t>
      </w:r>
    </w:p>
    <w:p>
      <w:r>
        <w:t>Da quanto esposto discende che il ricorso deve essere accolto, nel senso che la decisione impugnata viene annullata e gli atti di causa ritornati all'amministrazione, affinché entri nel merito della domanda del 29 ottobre 2015 e si pronunci in base agli accertamenti esperiti sul diritto del ricorrente ad una rendita di invalidità.</w:t>
      </w:r>
    </w:p>
    <w:p>
      <w:r>
        <w:rPr>
          <w:b/>
        </w:rPr>
        <w:t>E. 5.1</w:t>
      </w:r>
    </w:p>
    <w:p>
      <w:r>
        <w:t>Visto l'esito della procedura non vengono prelevate spese processuali (art. 63 PA).</w:t>
      </w:r>
    </w:p>
    <w:p>
      <w:r>
        <w:rPr>
          <w:b/>
        </w:rPr>
        <w:t>E. 5.2</w:t>
      </w:r>
    </w:p>
    <w:p>
      <w:r>
        <w:t>L'anticipo equivalente alle presunte spese processuali di fr. 800.-, versato il 3 aprile 2017 (doc. TAF 4), verrà restituito al ricorrente al momento della crescita in giudicato della sentenza.</w:t>
      </w:r>
    </w:p>
    <w:p>
      <w:r>
        <w:rPr>
          <w:b/>
        </w:rPr>
        <w:t>E. 5.3</w:t>
      </w:r>
    </w:p>
    <w:p>
      <w:r>
        <w:t>Ritenuto che l'insorgente è rappresentato in questa sede da un mandatario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1'000 franchi, tenuto conto del lavoro effettivo ed utile svolto dal patrocinatore del ricorrente. L'indennità per ripetibili è posta a carico dell'UAIE. il Tribunale amministrativo federale pronuncia: 1. Il ricorso è accolto, nel senso che la decisione impugnata del 22 febbraio 2017 è annullata e gli atti di causa sono rinviati all'UAIE affinché entri nel merito della domanda di rendita del 29 ottobre 2015 e si pronunci sul diritto di A._______ ad una rendita di invalidità. 2. Non si prelevano spese processuali. L'anticipo di fr. 800.- versato in data 3 aprile 2017, sarà restituito al ricorrente allorquando la presente vertenza sarà cresciuta in giudicato. 3. L'UAIE rifonderà al ricorrente fr. 1'000.- a titolo di spese ripetibili. 4. Comunicazione a: - rappresentante del ricorrente (atto giudiziario) - autorità inferiore (n. di rif. ...; raccomandata; allegati: doc. TAF 9 e certificato del 17 maggio 2017 del dott. Q._______) - Ufficio federale delle assicurazioni sociali (raccomandata) La presidente del collegio: Il cancelliere: Michela Bürki Moreni Graziano Mordasini (rimedi giuridici alla pagina seguente)Rimedi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e 100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