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C-1750/2016 vom 18. August 2017</w:t>
      </w:r>
    </w:p>
    <w:p>
      <w:r>
        <w:t>Bundesverwaltungsgericht, 2017-08-18, DE</w:t>
      </w:r>
    </w:p>
    <w:p>
      <w:r>
        <w:rPr>
          <w:b/>
        </w:rPr>
        <w:t xml:space="preserve">Quelle: </w:t>
      </w:r>
      <w:r>
        <w:t>https://mcp.opencaselaw.ch/entscheid/bvger_C-1750_2016</w:t>
      </w:r>
    </w:p>
    <w:p>
      <w:r>
        <w:t>FR: TAF C-1750/2016 du 18 août 2017</w:t>
      </w:r>
    </w:p>
    <w:p>
      <w:r>
        <w:t>IT: TAF C-1750/2016 del 18 agosto 2017</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 März 2016, mit welcher das Rentengesuch der Beschwerdeführerin abgewiesen wurde. Nachdem die Vorinstanz mit Verfügung vom 12. Oktober 2011 die der Beschwerdeführerin ab 1. September 2009 ausgerichtete Dreiviertelsrente per Ende November 2011 aufgehoben hatte, ist vorliegend der Anspruch der Beschwerdeführerin auf eine schweizerische Invalidenrente im Rahmen einer Neuanmeldung Prozessthema.</w:t>
      </w:r>
    </w:p>
    <w:p>
      <w:r>
        <w:rPr>
          <w:b/>
        </w:rPr>
        <w:t>E. 3.1</w:t>
      </w:r>
    </w:p>
    <w:p>
      <w:r>
        <w:t>Die Beschwerdeführerin ist Schweizerin und wohnt in Österreich,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zu beachten sind. Seit dem 1. Januar 2015 sind auch die durch die Verordnungen (EU) Nr. 1244/2010, Nr. 465/2012 und Nr. 1224/2012 erfolgten Änderungen in den Beziehungen zwischen der Schweiz und den EU-Mitgliedstaaten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Demnach bestimmen sich die Ausgestaltung des Verfahrens und der Anspruch der Beschwerdeführerin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1. März 2016)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 März 2016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4.4</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[SR 831.201]). Erheblich ist eine Sachverhaltsänderung, wenn angenommen werden kann, der Anspruch auf eine Invalidenrente (oder deren Erhöhung) sei begründet, falls sich die geltend gemachten Umstände als richtig erweisen sollten (SVR 2014 IV Nr. 33 E. 2).</w:t>
      </w:r>
    </w:p>
    <w:p>
      <w:r>
        <w:rPr>
          <w:b/>
        </w:rPr>
        <w:t>E. 4.5</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4.6</w:t>
      </w:r>
    </w:p>
    <w:p>
      <w:r>
        <w:t>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5.2</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w:t>
      </w:r>
    </w:p>
    <w:p>
      <w:r>
        <w:rPr>
          <w:b/>
        </w:rPr>
        <w:t>E. 5.3</w:t>
      </w:r>
    </w:p>
    <w:p>
      <w:r>
        <w:t>Der Beweiswert einer spezialärztlichen Expertise hängt auch davon ab, ob die begutachtende Person über die entsprechende Fachausbildung verfügt. Ihre fachliche Qualifikation spielt für die richterliche Würdigung einer Expertise eine erhebliche Rolle. Bezüglich der medizinischen Stichhaltigkeit eines Gutachtens müssen sich Verwaltung und Gerichte auf die Fachkenntnisse der Expertin oder des Experten verlassen können. Deshalb ist für die Eignung einer Ärztin oder eines Arztes als Gutachtensperson in einer bestimmten medizinischen Disziplin ein entsprechender, dem Nachweis der erforderlichen Fachkenntnisse dienender spezialärztlicher Titel der berichtenden oder zumindest der den Bericht visierenden Arztperson vorausgesetzt (Urteil des BGer 9C_547/2010 vom 26. Januar 2011 E. 2.2). Die Ausbildung kann auch im Ausland absolviert worden sein (Urteil des BGer 9C_736/2009 vom 26. Januar 2010 E. 2.1).</w:t>
      </w:r>
    </w:p>
    <w:p>
      <w:r>
        <w:rPr>
          <w:b/>
        </w:rPr>
        <w:t>E. 5.4</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5.5</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w:t>
      </w:r>
    </w:p>
    <w:p>
      <w:r>
        <w:rPr>
          <w:b/>
        </w:rPr>
        <w:t>E. 6</w:t>
      </w:r>
    </w:p>
    <w:p>
      <w:r>
        <w:t>Die Vorinstanz ist auf die Neuanmeldung vom 7. September 2015 eingetreten und hat den Rentenanspruch der Beschwerdeführerin nach einer materiellen Prüfung mit der angefochtenen Verfügung vom 1. März 2016 abgelehnt. Die Eintretensfrage ist damit vom Bundesverwaltungsgericht nicht zu beurteilen (BGE 109 V 108 E. 2b). Das Eintreten besagt für sich allein jedoch nicht bereits, dass tatsächlich ein Neuanmelde- bzw. Revisionsgrund vorliegt. Ob im massgebenden Vergleichszeitraum zwischen der leistungsaufhebenden Verfügung vom 12. Oktober 2011 und der angefochtenen Verfügung vom 1. März 2016 eine anspruchsrelevante Veränderung in den tatsächlichen Verhältnissen eingetreten ist, und falls ja, welche Auswirkungen eine solche Veränderung zeitigt, ist im Folgenden zu prüfen.</w:t>
      </w:r>
    </w:p>
    <w:p>
      <w:r>
        <w:rPr>
          <w:b/>
        </w:rPr>
        <w:t>E. 7</w:t>
      </w:r>
    </w:p>
    <w:p>
      <w:r>
        <w:t>Die Verfügung vom 12. Oktober 2011, mit welcher die ab 1. September 2009 ausgerichtete Dreiviertelsrente per Ende November 2011 wieder aufgehoben wurde, stützte sich auf folgende ärztliche Einschätzungen:</w:t>
      </w:r>
    </w:p>
    <w:p>
      <w:r>
        <w:rPr>
          <w:b/>
        </w:rPr>
        <w:t>E. 7.1</w:t>
      </w:r>
    </w:p>
    <w:p>
      <w:r>
        <w:t>Im ärztlichen Gesamtgutachten des österreichischen Versicherungsträgers vom 19. Juli 2010 diagnostizierte Dr. med. B._______, Facharzt für Innere Medizin, einen Zustand nach Brustkrebsoperation rechts (07/2008) mit lokaler Lymphknotenentfernung aus der Achselhöhle rechts mit Chemo- und Strahlentherapie, mit derzeit leichten Schmerzen im Bereich der rechten Schulter und bei unauffälligen Nachsorgeuntersuchungen (ICD-10: C50.9), einen reaktiven Verstimmungszustand mit Wechselbeschwerden in Therapie mit mässigem Krankheitswert sowie einen grenzwertigen Bluthochdruck ohne Therapie bei ausgeglichenem Herz-Kreislauf-System. Als weitere Leiden zählte er beginnende Abnützungserscheinungen der gesamten Wirbelsäule ohne wesentliche Funktionseinschränkung, eine kombinierte Blutfetterhöhung, einen chronischen Nikotinkonsum ohne Atembeschwerden bei normaler Lungenfunktion sowie einen Zustand nach Gebärmutter- und Eierstockentfernung links (2005) auf. Der Gutachter kam zum Schluss, dass im Vergleich zum Mai 2009 eine Befundverbesserung objektiviert werden könne und der Beschwerdeführerin auf dem allgemeinen Arbeitsmarkt leichte und fallweise mittelschwere Erwerbsarbeiten mit umseitigen Einschränkungen wieder zumutbar seien. In ihrem erlernten und überwiegend ausgeübten Beruf als Kassiererin sei sie wiederum voll arbeitsfähig (act. 69).</w:t>
      </w:r>
    </w:p>
    <w:p>
      <w:r>
        <w:rPr>
          <w:b/>
        </w:rPr>
        <w:t>E. 7.2</w:t>
      </w:r>
    </w:p>
    <w:p>
      <w:r>
        <w:t>Der RAD-Arzt Dr. med. C._______, Facharzt für Allgemeine Innere Medizin, hielt in seiner Stellungnahme vom 26. Mai 2011 als Diagnosen ein Mammakarzinom rechts (ED 2/2009; C50.9), ein klimakterisches Syndrom unter Femara (N95.3), eine Hypertonie (I10.0) sowie einen Nikotinabusus (F17.1) fest. Er führte aus, dass keine funktionellen Einschränkungen mehr bestünden und die Beschwerdeführerin ab 15. Juli 2010 in der bisherigen Tätigkeit, im Haushalt und in einer angepassten Tätigkeit in ihrer Arbeitsfähigkeit nicht mehr eingeschränkt sei (act. 76).</w:t>
      </w:r>
    </w:p>
    <w:p>
      <w:r>
        <w:rPr>
          <w:b/>
        </w:rPr>
        <w:t>E. 8</w:t>
      </w:r>
    </w:p>
    <w:p>
      <w:r>
        <w:t>Für den Zeitraum zwischen Erlass der Verfügung vom 12. Oktober 2011 und der vorliegend angefochtenen Verfügung vom 1. März 2016 liegen im Wesentlichen die folgenden ärztlichen Einschätzungen des Gesundheitszustands der Beschwerdeführerin und dessen Auswirkungen auf die Arbeitsfähigkeit in den Akten:</w:t>
      </w:r>
    </w:p>
    <w:p>
      <w:r>
        <w:rPr>
          <w:b/>
        </w:rPr>
        <w:t>E. 8.1</w:t>
      </w:r>
    </w:p>
    <w:p>
      <w:r>
        <w:t>Im radiologischen Befund des Landeskrankenhauses D._______ vom 4. Dezember 2014 (act. 99) wird festgehalten, dass sich im Thoraxröntgen im Wesentlichen keine signifikante Befundänderung im Vergleich zu einer Voruntersuchung vom 22. Mai 2013 zeige und die Lungenbefunde unauffällig seien. Das Röntgen der HWS zeige, dass der Dens zentriert stehe und eine Streckfehlhaltung der HWS bestehe. C7 sei bei Schulterhochstand überlagert. Es bestehe eine inzipiente Atlantodentalgelenksarthrose und eine normale Höhe der Wirbelkörper und Zwischenwirbelräume. Das dorsale Alignement sei intakt (act. 99).</w:t>
      </w:r>
    </w:p>
    <w:p>
      <w:r>
        <w:rPr>
          <w:b/>
        </w:rPr>
        <w:t>E. 8.2</w:t>
      </w:r>
    </w:p>
    <w:p>
      <w:r>
        <w:t>Dr. med. E._______ vom Universitätsklinikum Graz berichtete am 18. Juni 2015, dass aufgrund einer neu aufgetretenen Sekretion aus der linken Mamille eine Zytologie durchgeführt worden sei. Dabei habe sich kein Hinweis auf maligne Tumorzellen gezeigt. Die Beschwerdeführerin habe über nach wie vor bestehende Beschwerden im Bereich des rechten Oberarms geklagt. Aufgrund unklarer Beschwerden im Bereich des rechten Unterarms sei bereits ein Termin bei einem Facharzt für Neurologie vereinbart (act. 92).</w:t>
      </w:r>
    </w:p>
    <w:p>
      <w:r>
        <w:rPr>
          <w:b/>
        </w:rPr>
        <w:t>E. 8.3</w:t>
      </w:r>
    </w:p>
    <w:p>
      <w:r>
        <w:t>Dr. med. F._______, Facharzt für Psychiatrie und Neurologie, berichtete am 24. Juni 2015 über die Ergebnisse einer neurologischen und neurophysiologischen Untersuchung. Er hielt fest, dass ein klinisches Anzeichen eines Kompressionssyndroms des Nervus medianus im Karpaltunnel bei derzeit unauffälligem elektroneurographischem Befund bestehe (act. 101).</w:t>
      </w:r>
    </w:p>
    <w:p>
      <w:r>
        <w:rPr>
          <w:b/>
        </w:rPr>
        <w:t>E. 8.4</w:t>
      </w:r>
    </w:p>
    <w:p>
      <w:r>
        <w:t>Im Bericht vom 24. Juni 2015 nannte Dr. med. G._______, Facharzt für Innere Medizin und Rheumatologie, als Diagnosen einen Verdacht auf Brustkrebs links, eine arterielle Hypertonie, eine diastolische Relaxation, eine Osteopenie sowie einen Zustand nach Brustkrebsoperation rechts mit Chemo- und Strahlentherapie (act. 97).</w:t>
      </w:r>
    </w:p>
    <w:p>
      <w:r>
        <w:rPr>
          <w:b/>
        </w:rPr>
        <w:t>E. 8.5</w:t>
      </w:r>
    </w:p>
    <w:p>
      <w:r>
        <w:t>Dr. med. H._______ vom Landeskrankenhaus D._______ führte in ihrem Bericht vom 27. August 2015 aus, dass im Rahmen der jährlichen Nachsorgekontrolle keine auffälligen Brustbefunde erhoben worden seien (act. 93).</w:t>
      </w:r>
    </w:p>
    <w:p>
      <w:r>
        <w:rPr>
          <w:b/>
        </w:rPr>
        <w:t>E. 8.6</w:t>
      </w:r>
    </w:p>
    <w:p>
      <w:r>
        <w:t>Dr. med. I._______, Ärztin für Allgemeinmedizin, hielt im ärztlichen Gesamtgutachten des österreichischen Versicherungsträgers vom 11. November 2015 als Diagnose (Hauptursache der Minderung der Erwerbsunfähigkeit) eine Depression mit Krankheitswert (ICD-10: F32.1) fest. Als weitere Leiden nannte sie Brustkrebs rechts (ICD-10: C50.9), ein mässiggradiges Armlymphödem rechts (ICD-10: I89.0), einen Zustand nach Stanzbiopsie einer suspekten Läsion im Bereich der linken Brust 06/2014, keine Malignität (ICD-10: D24), einen medikamentös therapierten arteriellen Bluthochdruck, eine Steatosis hepatitis, ein Carpaltunnelsyndrom rechts, das mittels Unterarmschiene versorgt sei, sowie ein Wirbelsäulenschmerzsyndrom mit mässig bis mittelgradigen Funktionseinschränkungen. Die Gutachterin kam zum Schluss, dass im Vergleich zum Gutachten vom Juli 2010 eine Befundverschlechterung objektiviert werden könne. Der Beschwerdeführerin seien auf dem allgemeinen Arbeitsmarkt unbefristet keine Erwerbsarbeiten mehr zumutbar (act. 90). Im Nebengutachten vom 10. November 2011 diagnostizierte Dr. med. J._______, Ärztin für Allgemeinmedizin und Fachärztin für Neurologie, eine Depression mit Krankheitswert (ICD-10: F32.1). Sie hielt fest, dass aus nervenärztlicher Sicht das Leistungskalkül nicht mehr ausreichend für eine geregelte Erwerbstätigkeit sei (act. 100).</w:t>
      </w:r>
    </w:p>
    <w:p>
      <w:r>
        <w:rPr>
          <w:b/>
        </w:rPr>
        <w:t>E. 8.7</w:t>
      </w:r>
    </w:p>
    <w:p>
      <w:r>
        <w:t>Im Schlussbericht des RAD vom 12. Januar 2016 führte Dr. med. C._______ folgende Hauptdiagnosen auf: - Mammakarzinom rechts mit mässigem Armödem (C50.9) - Klimakterisches Syndrom unter Femara (N95.3) - Status nach Mamma-Biopsie links ohne Malignität (D24) Als Nebendiagnosen nannte der RAD-Arzt: - Depression (F32.9) - Degenerative Beschwerden in HWS und LWS (M54.9) - Klinische Kompression des Nervus medianus im Karpaltunnel rechts - Hypertonie (I10.0) - Nikotinabusus (F17.1) - Hyperlipidämie (E78.0) - Hauttestung auf Kontrastmittel negativ Der RAD-Arzt attestierte eine Arbeitsunfähigkeit von 70 % in der bisherigen Tätigkeit ab anfangs Februar 2008 und von 0 % ab 15. Juli 2010. Für Tätigkeiten im Haushalt bestehe eine Einschränkung von 29 % ab 29. November 2009, von 0 % ab 15. Juli 2010 und von 8 % ab 9. November 2015. In einer angepassten Tätigkeit attestierte der RAD-Arzt eine Arbeitsunfähigkeit von 0 % ab 15. Juli 2010 (act. 105).</w:t>
      </w:r>
    </w:p>
    <w:p>
      <w:r>
        <w:rPr>
          <w:b/>
        </w:rPr>
        <w:t>E. 9</w:t>
      </w:r>
    </w:p>
    <w:p>
      <w:r>
        <w:t>Zu prüfen ist, ob die Vorinstanz gestützt auf die Einschätzung des RAD zu Recht davon ausgeht, dass die Arbeitsfähigkeit der Beschwerdeführerin in der zuletzt ausgeübten Tätigkeit als Kassiererin und in vergleichbaren Tätigkeiten weiterhin nicht eingeschränkt ist beziehungsweise ob sich der medizinische Sachverhalt in dieser Hinsicht als genügend abgeklärt erweist.</w:t>
      </w:r>
    </w:p>
    <w:p>
      <w:r>
        <w:rPr>
          <w:b/>
        </w:rPr>
        <w:t>E. 9.1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Interne Berichte des RAD haben eine andere Funktion als medizinische Gutachten (Art. 44 ATSG) oder Untersuchungsberichte des RAD im Sinne von Art. 49 Abs. 2 IVV. Sie erheben nicht selber medizinische Befunde, sondern setzen sich mit den vorhandenen Befunden auseinander. Ihre Funktion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Hierfür müssen die Akten für die streitigen Belange beweistaugliche Unterlagen enthalten. Ist das nicht der Fall, kann die RAD-Stellungnahme in der Regel keine abschliessende Beurteilungsgrundlage bilden, sondern nur zu weitergehenden Abklärungen Anlass geben (vgl. Urteile des BGer 9C_58/2011 vom 25. März 2011 E. 3.3 und 9C_692/2014 vom 22. Januar 2015 E. 3.3).</w:t>
      </w:r>
    </w:p>
    <w:p>
      <w:r>
        <w:rPr>
          <w:b/>
        </w:rPr>
        <w:t>E. 9.2</w:t>
      </w:r>
    </w:p>
    <w:p>
      <w:r>
        <w:t>Die Stellungnahmen des RAD müssen den allgemeinen beweisrechtlichen Anforderungen an einen ärztlichen Bericht genügen. Erfolgt wie hier keine eigene Untersuchung durch den RAD können ihre Stellungnahmen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9C_58/2011 vom 25. März 2011 E. 2.2 und 9C_28/2015 vom 8. Juni 2015 E. 3.2).</w:t>
      </w:r>
    </w:p>
    <w:p>
      <w:r>
        <w:rPr>
          <w:b/>
        </w:rPr>
        <w:t>E. 9.3</w:t>
      </w:r>
    </w:p>
    <w:p>
      <w:r>
        <w:t>Wie sich aus den Akten ergibt, sind im vorliegenden Fall der psychische Gesundheitszustand der Beschwerdeführerin sowie dessen Auswirkungen auf die Arbeitsfähigkeit strittig und zentral für die Beurteilung des Rentenanspruchs. Hinsichtlich der im Rahmen der Neuanmeldung zu prüfenden Frage, ob seit der leistungsaufhebenden Verfügung vom 12. Oktober 2011 eine wesentliche Veränderung eingetreten ist, wird diesbezüglich im Gutachten des österreichischen Versicherungsträgers vom 11. November 2015 neu eine Depression mit Krankheitswert und erheblichem Einfluss auf die Arbeitsfähigkeit diagnostiziert. Damit haben die österreichischen Gutachterinnen eine anspruchserhebliche Verschlechterung des psychischen Zustandes festgestellt. Der RAD geht in Abweichung dieser gutachterlichen Einschätzung jedoch davon aus, dass keine Depression mit Krankheitswert, sondern eine depressive Verstimmung ohne Einfluss auf die Arbeitsfähigkeit vorliegt.</w:t>
      </w:r>
    </w:p>
    <w:p>
      <w:r>
        <w:rPr>
          <w:b/>
        </w:rPr>
        <w:t>E. 9.4</w:t>
      </w:r>
    </w:p>
    <w:p>
      <w:r>
        <w:t>Für die verlässliche Beurteilung des psychischen Gesundheitszustandes und seiner Auswirkungen auf die Arbeitsfähigkeit sind in der Regel psychiatrische Fachärzte beizuziehen (vgl. Urteil des BGer 8C_989/2010 vom 16. Februar 2010 E. 4.4.2 mit Hinweisen). Für die Beurteilung des psychischen Zustandes der Beschwerdeführerin stand dem RAD ausschliesslich das ärztliche Gesamtgutachten des österreichischen Versicherungsträgers inklusive dem Nebengutachten zur Verfügung, an dem jedoch keine Fachärztin bzw. kein Facharzt für Psychiatrie mitgewirkt hat. In Bezug auf die fachärztliche Qualifikation von Dr. med. J._______, welche die psychiatrische Diagnose gestellt hat, wird auf dem Nebengutachten vom 10. November 2015 «Ärztin für Allgemeinmedizin und Fachärztin für Neurologie» angegeben. Bei der Hauptgutachterin handelt sich ebenfalls um keine Fachärztin für Psychiatrie, sondern um eine Ärztin für Allgemeinmedizin. Das Gutachten des österreichischen Versicherungsträgers beruht damit nicht auf spezialärztlichen Feststellungen, weshalb es für die strittigen Fragen nach dem psychischen Gesundheitsschaden und dessen Auswirkungen auf die Arbeitsfähigkeit nicht beweistauglich ist. Weiter unterscheiden die österreichischen Gutachterinnen im Rahmen der Beurteilung der Arbeitsfähigkeit nicht zwischen dem psychischen Leiden und den ebenfalls festgestellten, nicht invalidisierenden psychosozialen Belastungsfaktoren, weshalb auf die von ihnen vorgenommene Einschätzung der Arbeitsfähigkeit auch aus diesem Grund nicht abgestellt werden kann (vgl. Urteil des BGer 8C_753/2013 vom 13. Dezember 2013 E. 5.2.3). Weiter lag dem RAD ein Bericht des Psychiaters (und Neurologen) Dr. med. F._______ vom 24. Juni 2015 vor (act. 101), der jedoch nicht auf einer psychiatrischen, sondern auf einer neurologischen Untersuchung basiert. Der Bericht enthält dementsprechend weder eine psychiatrische Befunderhebung noch eine entsprechende Diagnosestellung, sondern nur eine ärztliche Einschätzung aus neurologischer Sicht (act. 101). In den vorinstanzlichen Akten befindet sich damit kein fachärztlich erhobener psychiatrischer Befund sowie keine überzeugende fachärztliche Diagnosestellung mit einer Einschätzung der Arbeitsfähigkeit der Beschwerdeführerin aus psychiatrischer Sicht, auf den sich der RAD hätte abstützen können.</w:t>
      </w:r>
    </w:p>
    <w:p>
      <w:r>
        <w:rPr>
          <w:b/>
        </w:rPr>
        <w:t>E. 9.5</w:t>
      </w:r>
    </w:p>
    <w:p>
      <w:r>
        <w:t>Angesichts der fehlenden fachärztlichen psychiatrischen Untersuchung sowie des Umstandes, dass der RAD-Arzt hinsichtlich der psychiatrischen Diagnose und deren Auswirkungen auf die Arbeitsfähigkeit vom Gutachten des österreichischen Versicherungsträgers diametral abgewichen ist, kann hier nicht von einem feststehenden medizinischen Sachverhalts ausgegangen werden, der eine blosse Aktenbeurteilung als genügend erscheinen lässt (vgl. Urteil des BGer 9C_25/2015 vom 1. Mai 2015 E. 4.2). Im Lichte der erwähnten Grundsätze zum Beweiswert von Aktenbeurteilungen versicherungsinterner Ärzte kann demzufolge nicht auf die Einschätzung des RAD-Arztes Dr. med. C._______ abgestellt werden. Das gilt hier umso mehr, als es sich beim RAD-Arzt ebenfalls nicht um einen Facharzt für Psychiatrie handelt und eine psychiatrische Beurteilung nur ausnahmsweise in Form eines reinen Aktengutachtens erfolgen soll (vgl. Urteil des BGer 9C_164/2013 vom 4. September 2013 E. 3.2.3).</w:t>
      </w:r>
    </w:p>
    <w:p>
      <w:r>
        <w:rPr>
          <w:b/>
        </w:rPr>
        <w:t>E. 9.6</w:t>
      </w:r>
    </w:p>
    <w:p>
      <w:r>
        <w:t>Weiter kann auch der im Beschwerdeverfahren eingereichte, rund drei Monate nach Erlass der angefochtenen Verfügung erstellte Bericht vom 6. Juni 2016 von Dr. phil. K._______, Psychotherapeut, wonach bei der Beschwerdeführerin aufgrund einer schweren Episode einer rezidivierenden Depression - ohne psychotische Symptome - (ICD-10: F33.2) derzeit keine Arbeitsfähigkeit gegeben sei (BVGer-act. 9), nicht als Entscheidgrundlage herangezogen werden, insbesondere weil dem Berichtenden die fachärztliche Qualifikation fehlt und der Bericht weder eine Befunderhebung noch eine nachvollziehbare Begründung der attestierten Arbeitsunfähigkeit enthält.</w:t>
      </w:r>
    </w:p>
    <w:p>
      <w:r>
        <w:rPr>
          <w:b/>
        </w:rPr>
        <w:t>E. 9.7</w:t>
      </w:r>
    </w:p>
    <w:p>
      <w:r>
        <w:t>Aufgrund der vorhandenen medizinischen Akten lässt sich der Invaliditätsgrad damit nicht mit dem erforderlichen Beweisgrad der überwiegenden Wahrscheinlichkeit beurteilen. Die Vorinstanz hätte unter diesen Umständen nicht davon ausgehen dürfen, der festgestellte Gesundheitsschaden sei invalidenversicherungsrechtlich nicht relevant, sondern hätte mit Blick auf die unklare Aktenlage weitere Abklärungen tätigen müssen.</w:t>
      </w:r>
    </w:p>
    <w:p>
      <w:r>
        <w:rPr>
          <w:b/>
        </w:rPr>
        <w:t>E. 9.8</w:t>
      </w:r>
    </w:p>
    <w:p>
      <w:r>
        <w:t>Abschliessend ist darauf hinzuweisen, dass zwischen der Rentenaufhebung per 30. November 2011 und der Neuanmeldung im September 2015 mehr als 3 Jahre vergangen sind und im Rahmen der Neuanmeldung neue (psychische) Beschwerden geltend gemacht wurden, weshalb früher zurückgelegte Zeiten bei der Berechnung der Wartezeit gemäss Art. 28 Abs. 1 Bst. b IVG nicht anzurechnen sind (vgl. Art. 29bis IVV; Meyer/Reichmuth, Rechtsprechung des Bundesgerichts zum IVG, 3. Aufl. 2014, Art. 28, Rz. 35). Zur Begründung eines neuen Rentenanspruchs ist damit die einjährige Wartezeit erneut zu erfüllen. Gemäss ärztlichem Gesamtgutachten des österreichischen Versicherungsträgers vom 19. Juli 2010 sowie der Stellungnahme des RAD vom 26. Mai 2011 erlangte die Beschwerdeführerin ab 15. Juli 2010 wieder eine 100 %ige Arbeitsfähigkeit in der bisherigen Tätigkeit, im Haushalt und in einer angepassten Tätigkeit. Eine Arbeitsunfähigkeit wurde der Beschwerdeführerin in der Folge erst im ärztlichen Gesamtgutachten des österreichischen Versicherungsträgers vom 11. November 2015, basierend auf einer Untersuchung vom 9. November 2015 wieder attestiert. Im Bericht des behandelnden Psychotherapeuten Dr. K._______ vom 6. Juni 2016 wird eine schwere Episode einer rezidivierenden Depression (ICD-10: F33.2) seit Anfang Oktober 2015 erwähnt. Die weiteren aktenkundigen Arztberichte enthalten keine Hinweise auf eine früher eingetretene Einbusse an funktionellem Leistungsvermögen im bisherigen Beruf oder Aufgabenbereich. Die für einen Rentenanspruch erforderliche, durchschnittlich mindestens 40%ige Arbeitsunfähigkeit während eines Jahres ohne wesentlichen Unterbruch war daher im vorliegend massgebenden Zeitpunkt des Erlasses der angefochtenen Verfügung vom 1. März 2016 (noch) nicht erfüllt. Da hier die angefochtene Verfügung jedoch auf einem mangelhaft abgeklärten medizinischen Sachverhalt beruht, ist eine Bestätigung der Leistungsverweigerung mit der (substituierten) Begründung des Nichterfüllens der Wartezeit nicht sachgerecht (vgl. Urteil des BVGer C-1388/2012 vom 8. August 2012 E. 6.7).</w:t>
      </w:r>
    </w:p>
    <w:p>
      <w:r>
        <w:rPr>
          <w:b/>
        </w:rPr>
        <w:t>E. 10.1</w:t>
      </w:r>
    </w:p>
    <w:p>
      <w:r>
        <w:t>Im vorinstanzlichen Verfahren sind infolge unvollständiger Feststellung des rechtserheblichen medizinischen Sachverhalts (vgl. Art. 43 ff. ATSG und Art. 12 VwVG) entscheidwesentliche Aspekte vollständig ungeklärt geblieben. Da bisher noch keine fachärztliche Abklärung des psychischen Gesundheitszustandes der Beschwerdeführerin und dessen Auswirkungen auf die Arbeitsfähigkeit vorgenommen wurde, steht einer Rückweisung der Sache an die Vorinstanz zu weiteren Abklärungen nichts entgegen (vgl. BGE 137 V 210 E. 4.4.1.4). Von der Einholung eines Gerichtsgutachtens oder Erhebung anderer Beweismassnahmen ist daher abzusehen. Die Beschwerde ist folglich insoweit gutzuheissen, als die angefochtene Verfügung aufzuheben und die Sache an die Vorinstanz zurückzuweisen ist.</w:t>
      </w:r>
    </w:p>
    <w:p>
      <w:r>
        <w:rPr>
          <w:b/>
        </w:rPr>
        <w:t>E. 10.2</w:t>
      </w:r>
    </w:p>
    <w:p>
      <w:r>
        <w:t>Die Vorinstanz ist anzuweisen, unter Berücksichtigung sämtlicher aktenkundiger Arztberichte sowie Beizug weiterer verfügbarer medizinischer Unterlagen eine fachärztliche Begutachtung des Gesundheitsschadens der Beschwerdeführerin sowie von dessen Auswirkungen auf ihre Arbeitsfähigkeit vorzunehmen, das sich auch zur Frage äussert, ob seit der Verfügung vom 12. Oktober 2011 eine wesentliche Veränderung eingetreten ist. Da die begutachtende Ärztin aus Österreich neben weiteren somatische Leiden auch ein Wirbelsäulenschmerzsyndrom mit mässigen bis mittelgradigen Funktionseinschränkungen diagnostiziert hat, ist im Rahmen der anzuordnenden Begutachtung neben einer psychiatrischen Untersuchung auch eine aktuelle Beurteilung der somatischen Gesundheitssituation vorzunehmen. Zu beachten ist dabei, dass beim Zusammenwirken von physischen und psychischen Beeinträchtigungen eine isolierte Abklärung der somatischen und psychischen Befunde nicht gerechtfertigt, sondern eine interdisziplinäre Untersuchung durchzuführen ist (Urteil des BGer 8C_168/2008 vom 11. August 2008 E. 6.2.2).</w:t>
      </w:r>
    </w:p>
    <w:p>
      <w:r>
        <w:rPr>
          <w:b/>
        </w:rPr>
        <w:t>E. 10.3</w:t>
      </w:r>
    </w:p>
    <w:p>
      <w:r>
        <w:t>Je nach Diagnosestellung wird allenfalls die Rechtsprechung zu beachten sein, wonach leichte bis mittelgradige depressive Störungen rezidivierender oder episodischer Natur praxisgemäss einzig dann als invalidisierende Krankheiten in Betracht fallen, wenn sie erwiesenermassen therapieresistent sind (statt vieler: BGE 140 V 193 E. 3.3). Nur in dieser - seltenen, da nach gesicherter psychiatrischer Erfahrung Depressionen im Allgemeinen therapeutisch gut angehbar sind - gesetzlich verlangten Konstellation ist den normativen Anforderungen des Art. 7 Abs. 2 ATSG für eine objektivierende Betrachtungs- und Prüfungsweise Genüge getan (vgl. dazu auch BGE 141 V 281 E. 3.7.1).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(BGE 140 V 193 E. 3.3, 137 V 64 E. 5.2; Urteil des BGer 8C_5/2017 vom 11. April 2017 E. 4.2). In Bezug auf die Frage, welche Therapie indiziert und zumutbar ist, ist eine fachärztliche Stellungnahme einzuholen. Was die von der Beschwerdeführerin bisher durchgeführte Therapie anbelangt, liegen sich widersprechende Angaben vor; nachdem sie im Rahmen des Vorbescheidverfahrens auf entsprechende Anfrage am 24. Februar 2016 (act. 108) noch mitgeteilt hatte, bisher keine psychiatrische/psychologische Behandlung beansprucht zu haben und auch keine diesbezüglichen Medikamente einzunehmen (act. 109), steht sie laut dem im Beschwerdeverfahren eingereichten Bericht vom 6. Juni 2016 von Dr. phil. K._______ seit anfangs Oktober 2015 wegen einer schweren Episode einer rezidivierenden Depression laufend in psychotherapeutischer Behandlung und nehme auch regelmässig Antidepressiva ein (BVGer-act. 9). Angesichts dieser Widersprüche wird die Vorinstanz diesbezüglich gegebenenfalls weitere Abklärungen tätigen müssen.</w:t>
      </w:r>
    </w:p>
    <w:p>
      <w:r>
        <w:rPr>
          <w:b/>
        </w:rPr>
        <w:t>E. 10.4</w:t>
      </w:r>
    </w:p>
    <w:p>
      <w:r>
        <w:t>Nach Durchführung der erforderlichen Abklärungen hat die Vorinstanz neu zu verfügen (vgl. Art. 61 Abs. 1 VwVG).</w:t>
      </w:r>
    </w:p>
    <w:p>
      <w:r>
        <w:rPr>
          <w:b/>
        </w:rPr>
        <w:t>E. 11.1</w:t>
      </w:r>
    </w:p>
    <w:p>
      <w:r>
        <w:t>Das Beschwerdeverfahren ist kostenpflichtig (Art. 69 Abs. 1bis i.V.m. Abs. 2 IVG), wobei das Bundesverwaltungsgericht gemäss Art. 63 Abs. 1 VwVG die Verfahrenskosten in der Regel der unterliegenden Partei auferlegt. Da eine Rückweisung praxisgemäss als Obsiegen der Beschwerde führenden Partei gilt (BGE 132 V 215 E. 6), sind im vorliegenden Fall der Beschwerdeführerin keine Verfahrenskosten aufzuerlegen. Der geleistete Kostenvorschuss von Fr. 867.36 ist ihr nach Eintritt der Rechtskraft dieses Urteils zurückzuerstatten. Da der Vorinstanz gestützt auf Art. 63 Abs. 2 VwVG ebenfalls keine Kosten aufzuerlegen sind, werden keine Verfahrenskosten erhoben.</w:t>
      </w:r>
    </w:p>
    <w:p>
      <w:r>
        <w:rPr>
          <w:b/>
        </w:rPr>
        <w:t>E. 11.2</w:t>
      </w:r>
    </w:p>
    <w:p>
      <w:r>
        <w:t>Der nicht anwaltlich vertretenen Beschwerdeführerin sind keine unverhältnismässig hohen Kosten entstanden, weshalb ihr keine Parteientschädigung zuzusprechen ist (vgl.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