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C-1685/2013 vom 12. November 2015</w:t>
      </w:r>
    </w:p>
    <w:p>
      <w:r>
        <w:t>Bundesverwaltungsgericht, 2015-11-12, DE</w:t>
      </w:r>
    </w:p>
    <w:p>
      <w:r>
        <w:rPr>
          <w:b/>
        </w:rPr>
        <w:t xml:space="preserve">Quelle: </w:t>
      </w:r>
      <w:r>
        <w:t>https://mcp.opencaselaw.ch/entscheid/bvger_C-1685_2013</w:t>
      </w:r>
    </w:p>
    <w:p>
      <w:r>
        <w:t>FR: TAF C-1685/2013 du 12 novembre 2015</w:t>
      </w:r>
    </w:p>
    <w:p>
      <w:r>
        <w:t>IT: TAF C-1685/2013 del 12 novembre 2015</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vom 22. März 2013 (Poststempel) einzutreten (Art. 50 Abs. 1 und Art. 52 Abs. 1 VwVG; siehe auch Art. 60 ATSG).</w:t>
      </w:r>
    </w:p>
    <w:p>
      <w:r>
        <w:rPr>
          <w:b/>
        </w:rPr>
        <w:t>E. 2</w:t>
      </w:r>
    </w:p>
    <w:p>
      <w:r>
        <w:t>Anfechtungsobjekt und damit Begrenzung des Streitgegenstandes des vorliegenden Beschwerdeverfahrens (vgl. BGE 131 V 164 E. 2.1) bildet die Verfügung der Vorinstanz vom 7. März 2013 (act. 41), mit welcher das Leistungsgesuch des Beschwerdeführers ausgehend von einem Invaliditätsgrad von 31 % abgelehnt wurde. Prozessthema ist somit der Anspruch des Beschwerdeführers auf eine schweizerische Invalidenrente.</w:t>
      </w:r>
    </w:p>
    <w:p>
      <w:r>
        <w:rPr>
          <w:b/>
        </w:rPr>
        <w:t>E. 3.1</w:t>
      </w:r>
    </w:p>
    <w:p>
      <w:r>
        <w:t>Der Beschwerdeführer ist spanischer Staatsangehöriger und wohnt heute in Spanien,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des Beschwerdeführers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streitigen Verwaltungsverfügung (hier: 7. März 2013)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7. März 2013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(vgl. zum Grundsatz der freien Beweiswürdigung BGE 125 V 351 E. 3a).</w:t>
      </w:r>
    </w:p>
    <w:p>
      <w:r>
        <w:rPr>
          <w:b/>
        </w:rPr>
        <w:t>E. 5.6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5.7</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6.1</w:t>
      </w:r>
    </w:p>
    <w:p>
      <w:r>
        <w:t>Die Vorinstanz stellt sich in der angefochtenen Verfügung auf den Standpunkt, dass der Beschwerdeführer in seiner bisherigen Tätigkeit als Bodenleger zu 60 % in seiner Leistungsfähigkeit eingeschränkt ist, und in einer leidensangepassten Tätigkeit keine Einschränkung der Arbeitsfähigkeit besteht. Sie stützt sich in medizinischer Hinsicht auf die Beurteilung ihres medizinischen Dienstes ab.</w:t>
      </w:r>
    </w:p>
    <w:p>
      <w:r>
        <w:rPr>
          <w:b/>
        </w:rPr>
        <w:t>E. 6.2</w:t>
      </w:r>
    </w:p>
    <w:p>
      <w:r>
        <w:t>Der Beschwerdeführer macht geltend, dass sein Krankheitsbild wesentlich schwerwiegender sei, als es die Vorinstanz anerkenne. Im Abklärungsverfahren seien zahlreiche weitere schwerwiegende Erkrankungen über andere Fachgutachter und Arztberichte nachgewiesen worden, welche die Vorinstanz nicht berücksichtigt habe. Der Beschwerdeführer kritisiert insbesondere das vom spanischen Versicherungsträger eingeholte Formulargutachten E 213, auf welches sich die Beurteilung des medizinischen Dienstes der Vorinstanz im Wesentlichen stützt.</w:t>
      </w:r>
    </w:p>
    <w:p>
      <w:r>
        <w:rPr>
          <w:b/>
        </w:rPr>
        <w:t>E. 7</w:t>
      </w:r>
    </w:p>
    <w:p>
      <w:r>
        <w:t>Den vorliegenden medizinischen Akten lässt sich im Wesentlichen Folgendes entnehmen:</w:t>
      </w:r>
    </w:p>
    <w:p>
      <w:r>
        <w:rPr>
          <w:b/>
        </w:rPr>
        <w:t>E. 7.1</w:t>
      </w:r>
    </w:p>
    <w:p>
      <w:r>
        <w:t>In den Berichten der behandelnden Ärzte des Spitals D._______ vom 12. November 2010 (act. 20), vom 16. März 2011 (act. 22) und vom 29. März 2011 (act. 23) wird als Diagnose jeweils eine Lumboischialgie aufgeführt. In einem undatierten Überweisungsbericht des Spitals D._______ werden zusätzlich Diskushernien L4/5 und L5/S1 genannt (act. 19).</w:t>
      </w:r>
    </w:p>
    <w:p>
      <w:r>
        <w:rPr>
          <w:b/>
        </w:rPr>
        <w:t>E. 7.2</w:t>
      </w:r>
    </w:p>
    <w:p>
      <w:r>
        <w:t>Im vom spanischen Versicherungsträger eingeholten ärztlichen Formularbericht E 213 der Amtsärztin Dr. med. E._______ vom 12. Juni 2012 werden als Diagnosen eine degenerative Veränderung der Wirbelsäule sowie eine Gonarthrose rechts genannt. Die Gutachterin ist der Ansicht, dass der Beschwerdeführer seine bisherige Tätigkeit als Parkettverleger seit 2012 nicht mehr ausüben, eine angepasste Tätigkeit im Bereich Kontrolle und Überwachung aber in Vollzeit verrichten könne. Als Grad der Leistungsminderung für jede sonstige den Fähigkeiten des Betreffenden entsprechende Tätigkeit nach den Rechtsschriften des Wohnlandes gab sie 60 % an. Sie hielt weiter fest, dass der Beschwerdeführer regelmässig nur noch leichte Arbeiten verrichten könne und legte das folgende Zumutbarkeitsprofil fest: Vermeiden von Arbeit in Nässe und Kälte, von Tätigkeiten mit häufigem Bücken, mit Heben oder Tragen von Gegenständen, mit Benutzung von Rampen, Treppen und Leitern, bei Absturzgefahr; Arbeiten in wechselnder Körperhaltung (act. 6).</w:t>
      </w:r>
    </w:p>
    <w:p>
      <w:r>
        <w:rPr>
          <w:b/>
        </w:rPr>
        <w:t>E. 7.3</w:t>
      </w:r>
    </w:p>
    <w:p>
      <w:r>
        <w:t>Dr. med. F._______, Facharzt für Allgemeine Innere Medizin, vom medizinischen Dienst der Vorinstanz nahm nach Prüfung der oben genannten Berichte zur medizinischen Situation und zur Arbeitsfähigkeit des Beschwerdeführers Stellung. Er nannte in seiner Aktenbeurteilung vom 26. Oktober 2012 als Diagnosen eine lumbosakrale Spondylose mit degenerativen Veränderungen (M47.8) und eine Gonarthrose rechts (M17.1). Er geht davon aus, dass der Beschwerdeführer seit dem 18. März 2011 zu 60 % in der Arbeitsfähigkeit in seiner bisherigen Tätigkeit eingeschränkt sei. In einer angepassten Tätigkeit bestehe keine Einschränkung. Er legte das folgende Zumutbarkeitsprofil fest: keine schweren Arbeiten, Tragen von Gewichten bis max. 10 kg, keine Einflüsse von Kälte und Feuchtigkeit. Als zumutbare Verweistätigkeiten bezeichnete er folgende Tätigkeiten: Museums- und Parkwärter, Kleinlieferungen mit einem Fahrzeug, Versandhandel, Ticketverkäufer, Registrierung, Ablage und Archivierung, Empfang/Rezeption, Telefonist, Eingabe und Scannen von Daten (act. 26).</w:t>
      </w:r>
    </w:p>
    <w:p>
      <w:r>
        <w:rPr>
          <w:b/>
        </w:rPr>
        <w:t>E. 7.4</w:t>
      </w:r>
    </w:p>
    <w:p>
      <w:r>
        <w:t>Der Beschwerdeführer reichte einwandweise folgende ärztlichen Berichte ein:</w:t>
      </w:r>
    </w:p>
    <w:p>
      <w:r>
        <w:rPr>
          <w:b/>
        </w:rPr>
        <w:t>E. 7.4.1</w:t>
      </w:r>
    </w:p>
    <w:p>
      <w:r>
        <w:t>Im Bericht des Universitätsspitals D._______ vom 20. Dezember 2012 wird als Diagnose eine Schlafapnoe mit CPAP-Behandlung seit 2010 erwähnt (act. 36).</w:t>
      </w:r>
    </w:p>
    <w:p>
      <w:r>
        <w:rPr>
          <w:b/>
        </w:rPr>
        <w:t>E. 7.4.2</w:t>
      </w:r>
    </w:p>
    <w:p>
      <w:r>
        <w:t>Laut einem ärztlichem Attest des Gesundheitszentrums D._______ vom 21. Dezember 2012 leidet der Beschwerdeführer seit 2010 an einer mittels CPAP behandelten Apnoe (act. 37).</w:t>
      </w:r>
    </w:p>
    <w:p>
      <w:r>
        <w:rPr>
          <w:b/>
        </w:rPr>
        <w:t>E. 7.4.3</w:t>
      </w:r>
    </w:p>
    <w:p>
      <w:r>
        <w:t>Dr. med. B._______, Spezialist für Traumatologie und Orthopädie, hält in seinem Privatgutachten vom 1. Februar 2013 als Diagnosen Diskurshernien L4/5 und L5/S1, eine fortgeschrittene lumbale Degeneration, eine schwere Hyperlordose, eine Zervikalarthrose mit Versteifung und Schmerzen, eine Periarthritis an beiden Schultern, Gonarthrosen beidseits und eine Schlafapnoe fest. Die Verletzungen des Rückens und des Bewegungsapparates sowie die Atemwegserkrankung würden eine vollständige und definitive Einschränkung in seiner Aktivität als Polier/Lackierer verursachen (act. 33).</w:t>
      </w:r>
    </w:p>
    <w:p>
      <w:r>
        <w:rPr>
          <w:b/>
        </w:rPr>
        <w:t>E. 7.4.4</w:t>
      </w:r>
    </w:p>
    <w:p>
      <w:r>
        <w:t>Im vom Beschwerdeführer eingeholten pneumologischen Bericht von Dr. med. C._______ vom 5. Februar 2013 werden folgende Diagnosen genannt: Asthma Bronchialis, obstruktive Ventilationsstörung, Schlafapnoesyndrom, arterielle Hypertension, Gonarthrose links, Lumboischialgie links sowie Nabelbruch. Aufgrund der im direkten Zusammenhang mit dem Schlafapnoesyndrom, der obstruktiven Atemwegserkrankung und dem Bluthochdruck stehenden Klinik bestehe eine vollständige Arbeitsunfähigkeit (act. 32).</w:t>
      </w:r>
    </w:p>
    <w:p>
      <w:r>
        <w:rPr>
          <w:b/>
        </w:rPr>
        <w:t>E. 7.5</w:t>
      </w:r>
    </w:p>
    <w:p>
      <w:r>
        <w:t>Nach Sichtung dieser vom Beschwerdeführer neu eingereichten ärztlichen Berichte nahm Dr. med. F._______ vom medizinischen Dienst am 28. Februar 2013 ergänzend Stellung und hielt als zusätzliche Diagnose mit Einfluss auf die Arbeitsfähigkeit ein obstruktives Ventilationssyndrom fest. Zudem nannte er als Diagnose neu eine Gonarthrose beidseitig (M17.0), anstelle der Gonarthrose rechts (M17.1). Er geht davon aus, dass aufgrund der neuen Informationen der Beschwerdeführer seit dem 18. März 2011 zu 80 % in der Arbeitsfähigkeit in seiner bisherigen Tätigkeit eingeschränkt sei. In einer angepassten Tätigkeit bestehe weiterhin keine Einschränkung. Die Festlegung des Zumutbarkeitsprofils und der Verweistätigkeiten beliess er unverändert (act. 40).</w:t>
      </w:r>
    </w:p>
    <w:p>
      <w:r>
        <w:rPr>
          <w:b/>
        </w:rPr>
        <w:t>E. 8</w:t>
      </w:r>
    </w:p>
    <w:p>
      <w:r>
        <w:t>Zu prüfen ist im Folgenden, ob die Vorinstanz die anspruchsverneinende Verfügung zu Recht auf die Beurteilung ihres medizinischen Dienstes abgestellt hat beziehungsweise ob sich aufgrund der Aktenlage der medizinische Sachverhalt als genügend abgeklärt erweist.</w:t>
      </w:r>
    </w:p>
    <w:p>
      <w:r>
        <w:rPr>
          <w:b/>
        </w:rPr>
        <w:t>E. 8.1</w:t>
      </w:r>
    </w:p>
    <w:p>
      <w:r>
        <w:t>Auf eine Stellungnahme eines versicherungsinternen Arztes kann nur abgestellt werden, wenn sie den allgemeinen beweisrechtlichen Anforderungen an einen ärztlichen Bericht genügt. Dr. med. F._______ vom medizinischen Dienst hat im vorliegenden Fall keine eigene Untersuchung des Beschwerdeführers durchgeführt, sondern seine Beurteilung aufgrund der ihm vorgelegten medizinischen Berichte abgegeben. Das Absehen von eigenen Untersuchungen ist nicht an sich ein Grund, um einen versicherungsinternen ärztlichen Bericht in Frage zu stellen (vgl. Art. 49 Abs. 2 IVV). Dies gilt insbesondere, wenn ein lückenloser Befund vorliegt und es im Wesentlichen um die Beurteilung eines feststehenden medizinischen Sachverhalts geht und die direkte ärztliche Befassung mit der versicherten Person in den Hintergrund rückt (vgl. Urteil des BGer 9C_335/2015 vom 1. September 2015 E. 3.1). Soweit IV-Ärzte wie hier nicht selber medizinische Befunde erheben, sondern die vorhandenen Befunde aus medizinischer Sicht würdigen,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Stellungnahme des medizinischen Dienstes in der Regel keine abschliessende Beurteilungsgrundlage bilden, sondern nur zu weitergehenden Abklärungen Anlass geben (vgl. Urteil des BGer 9C_58/2011 vom 25. März 2011 E. 3.3). Vorliegend ist somit insbesondere entscheidend, ob sich die Aktenbeurteilung des medizinisches Dienstes auf beweiskräftige medizinische Berichte stützt und ob die Einschätzungen des medizinischen Dienstes hinsichtlich Gesundheitszustand und Arbeitsfähigkeit des Beschwerdeführers überzeugend und schlüssig sind.</w:t>
      </w:r>
    </w:p>
    <w:p>
      <w:r>
        <w:rPr>
          <w:b/>
        </w:rPr>
        <w:t>E. 8.2</w:t>
      </w:r>
    </w:p>
    <w:p>
      <w:r>
        <w:t>Aus den oben dargestellten ärztlichen Berichten und Gutachten wird ersichtlich, dass der Beschwerdeführer an orthopädischen und an pulmonalen Beschwerden leidet, welche nach der Einschätzung der begutachtenden (Fach-)Ärzte und dem medizinischen Dienst die Arbeitsfähigkeit des Beschwerdeführers beeinflussen. Treffen wie hier verschiedene Gesundheitsbeeinträchtigungen zusammen, ist in der Regel eine interdisziplinäre Untersuchung durchzuführen (vgl. Urteil des BGer 8C_168/2008 vom 11. August 2008 E. 6.2.2) und der Grad der Arbeitsunfähigkeit ist grundsätzlich in einer sämtliche Behinderungen umfassenden medizinischen Gesamtbeurteilung zu bestimmen (vgl. Urteil des BGer 9C_948/2012 vom 22. Juli 2013 E. 4.3). In den Akten befindet sich jedoch keine in diesem Sinn zuverlässige und schlüssige interdisziplinäre Begutachtung des Beschwerdeführers, auf die sich der medizinische Dienst der Vorinstanz hätte stützen können.</w:t>
      </w:r>
    </w:p>
    <w:p>
      <w:r>
        <w:rPr>
          <w:b/>
        </w:rPr>
        <w:t>E. 8.3</w:t>
      </w:r>
    </w:p>
    <w:p>
      <w:r>
        <w:t>Massgebende Grundlage für die Aktenbeurteilung des medizinischen Dienstes ist der Formularbericht E 213 der spanischen Amtsärztin Dr. med. E._______ vom 12. Juni 2012. Dieser beruht zwar auf eigenen Untersuchungen, ist für die streitigen Belange aber nicht umfassend und nimmt nicht ausführlich Bezug auf die Vorakten (Anamnese). Die pulmonalen Beschwerden blieben völlig unberücksichtigt. Der Bericht enthält überdies nur sehr knappe Schilderungen der Befunde und der Funktionseinschränkungen. Gerade bei Gesundheitsschädigungen im Bereich der Orthopädie ist aber nicht bloss die Diagnose, sondern eine schlüssige qualitative und quantitative Analyse der Funktionsstörung des Bewegungsapparates und seiner Folgen von zentraler Bedeutung. Eine eingehende (fachärztliche) klinische Erhebung in Bezug auf die funktionellen Einschränkungen des Bewegungsapparates ist hier aber nicht ersichtlich (vgl. Urteil des BGer 9C_335/2015 vom 1. September 2015 E. 4.2). Ein solch knapper Formularbericht wie der vorliegende kann allenfalls dann ausreichend sein kann, wenn auf klarem Fundament beruhende frühere Einschätzung bestätigt werden oder wenn die gestellten Diagnosen keine weiteren Fragen aufwerfen, insbesondere keine exakte Abschätzung der funktionelle Folgen notwendig machen (vgl. Urteil des BGer 9C_952/2011 vom 7. November 2012 E. 2.3), was hier aber nicht der Fall ist. Schliesslich ist auch nicht ersichtlich über welche Spezialisierung die spanische Amtsärztin verfügt. Der Formularbericht E 213 entspricht daher nicht den Anforderungen an ein beweiskräftiges Gutachten, weshalb ihm für sich allein kein hinreichender Beweiswert zukommt.</w:t>
      </w:r>
    </w:p>
    <w:p>
      <w:r>
        <w:rPr>
          <w:b/>
        </w:rPr>
        <w:t>E. 8.4</w:t>
      </w:r>
    </w:p>
    <w:p>
      <w:r>
        <w:t>Was die Beschwerden am Bewegungsapparat des Beschwerdeführers anbelangt, so wurden dem medizinischen Dienst mit dem ärztlichen Formularbericht E 213 (act. 6) sowie dem Privatgutachten von Dr. med. B._______ vom 1. Februar 2013 (act. 33) zwei voneinander abweichende ärztliche Einschätzungen unterbreitet.</w:t>
      </w:r>
    </w:p>
    <w:p>
      <w:r>
        <w:rPr>
          <w:b/>
        </w:rPr>
        <w:t>E. 8.4.1</w:t>
      </w:r>
    </w:p>
    <w:p>
      <w:r>
        <w:t>Während die spanische Amtsärztin aufgrund einer klinischen Untersuchung eine Arthrose im Wirbelsäulenbereich sowie eine Arthrose im linken Knie festgestellt hat, hat Dr. med. B._______ gestützt auf klinische und bildgebende Untersuchungen als Diagnosen Diskushernien L4/5 und L5/S1 (mit Wurzelkontakt L4 recht und S1 links), eine Degeneration und Fehlhaltung im Bereich der Lendenwirbelsäule, eine Arthrose im Bereich der Halswirbelsäule, Degenerationen im Bereich beider Schultern sowie eine Kniearthrose beidseitig diagnostiziert.</w:t>
      </w:r>
    </w:p>
    <w:p>
      <w:r>
        <w:rPr>
          <w:b/>
        </w:rPr>
        <w:t>E. 8.4.2</w:t>
      </w:r>
    </w:p>
    <w:p>
      <w:r>
        <w:t>Dr. med. F._______ wich in der Diagnosestellung insbesondere von der (spezialärztliche) Beurteilung von Dr. med. B._______ ab, indem er neben der Kniearthrose lediglich ein lumbospondylogenes Syndrom als relevante Diagnose festhielt. In seiner Beurteilung hielt er fest, dass der Beschwerdeführer an einer rezidivierenden Lumbalgie leide. Anamnestisch werde eine Lumboischialgie genannt, obwohl im Formulargutachten E 213 keine klinischen Anzeichen auf eine Nervenwurzelkompression bestünden. Eine radiologische Dokumentation fehle vollständig. Er könne sich der im vorliegenden Fall von der spanischen Amtsärztin attestierten Arbeitsunfähigkeit von 60 % anschliessen. Hingegen sei dem Beschwerdeführer eine angepasste Tätigkeit ohne Tragen schwerer Gewichte, ohne gebückter oder anderer Zwangshaltungen zumutbar. In seiner ergänzenden Stellungnahme hielt Dr. med. F._______ fest, dass im Bericht von Dr. med. B._______ keine richtige klinische Untersuchung dokumentiert sei. Die radiologische Untersuchung bestätige die Rückenprobleme sowie eine Gonarthrose beidseitig und nicht bloss einseitig. Zudem scheine sich die Lumboischialgie im Vergleich zum Formulargutachten E 213 verschlechtert zu haben. Für leichte Tätigkeiten verbleibe eine Arbeitsfähigkeit von 100 %.</w:t>
      </w:r>
    </w:p>
    <w:p>
      <w:r>
        <w:rPr>
          <w:b/>
        </w:rPr>
        <w:t>E. 8.4.3</w:t>
      </w:r>
    </w:p>
    <w:p>
      <w:r>
        <w:t>Zwar enthält der Bericht von Dr. med. B._______ keine den Beweisanforderungen entsprechende Beurteilung der Leistungsfähigkeit des Beschwerdeführers in seiner bisherigen und einer leidensangepassten Tätigkeit. Insbesondere kann dem Bericht nicht entnommen werden, auf welchen Vorakten er beruht, weshalb nicht davon ausgegangen werden kann, dass er aufgrund einer vollständigen Anamnese erstellt wurde. Zudem ist dem Bericht keine eingehende klinische Erhebung in Bezug auf die funktionellen Einschränkungen des Bewegungsapparates und keine nähere Begründung der attestierten Arbeitsunfähigkeit zu entnehmen. Dennoch hätte sich Dr. med. F._______ in seiner Aktenbeurteilung mit der abweichenden, aktuellen fachärztlichen Einschätzung von Dr. med. B._______ auseinandersetzen müssen. Eine genügende Auseinandersetzung ist in seiner sehr knapp gehaltenen Stellungnahme aber nicht ersichtlich. Dr. med. F._______ hat nicht dargelegt, aus welchen Gründen er von der Einschätzung von Dr. med. B._______ abweicht. Insbesondere hat er nur Beschwerden im Bereich der Knie und der Lendenwirbelsäule anerkannt, ohne sich zu den von Dr. med. B._______ festgestellten Beschwerden im Bereich der Halswirbelsäule und an den Schultern mit einem Wort zu äussern, obwohl diese auf aktuellen bildgebenden Untersuchungen beruhen. Im Gegensatz dazu hat die spanische Amtsärztin keine bildgebenden Untersuchungen durchgeführt, worauf Dr. med. F._______ auch selbst hinweist. Aus der Anamnese des E 213 geht zwar hervor, dass der spanischen Amtsärztin bildgebende Untersuchungsergebnisse aus dem Jahr 2011 vorlagen. Eine erkennbare Auseinandersetzung und Würdigung dieses Materials fand hingegen im E 213 nicht statt. Vor diesem Hintergrund ist es nicht nachvollziehbar, dass Dr. med. F._______ der Feststellung von Dr. med. B._______, wonach ein Druck auf die Wurzel L4 recht und S1 links bestehe, entgegnet, dass sich im ärztlichen Formularbericht E 213 keine Hinweise auf eine Wurzelkompression ergäben. Schliesslich ist auch nicht nachvollziehbar, weshalb Dr. med. F._______ von einer Arbeitsunfähigkeit in der angestammten Tätigkeit von 80 % (zunächst 60 %) ausgeht, obwohl im Formularbericht E 213 wie auch in der Einschätzung von Dr. med. B._______ ausdrücklich festgehalten wird, dass der Beschwerdeführer in seiner angestammten Tätigkeit vollständig arbeitsunfähig sei. Auch geht Dr. med. F._______ nicht darauf ein, weshalb er von der im Formulargutachten E 213 attestierten Einschränkung der Leistungsfähigkeit von 60 % in Verweistätigkeiten abweicht und von einer Arbeitsfähigkeit von 100 % in Verweistätigkeiten ausgeht.</w:t>
      </w:r>
    </w:p>
    <w:p>
      <w:r>
        <w:rPr>
          <w:b/>
        </w:rPr>
        <w:t>E. 8.5</w:t>
      </w:r>
    </w:p>
    <w:p>
      <w:r>
        <w:t>Hinsichtlich der pulmonalen Beschwerden ist dem Bericht des Pulmologen Dr. med. C._______ vom 5. Februar 2013 (act. 32) zu entnehmen, dass der Beschwerdeführer an einem Asthma Bronchialis, einem obstruktiven Ventilationssyndrom sowie an einem Schlafapnoesyndrom leidet. Das Schlafapnoesyndrom werde mit einer CPAP-Therapie (CPAP = continous positive airway pressure) behandelt. Dr. med. C._______ geht davon aus, dass die Arbeitsfähigkeit des Beschwerdeführers vollständig eingeschränkt sei. Auch der Bericht von Dr. med. C._______ entspricht offensichtlich nicht den Anforderungen an ein beweiskräftiges Gutachten. Es fehlt unter anderem an einer nachvollziehbaren Lungenfunktionsdiagnostik unter Berücksichtigung der Art und Intensität der Atembeschwerden, was für die Beurteilung der Einschränkungen von Lungenbeschwerden in der Regel erforderlich ist (vgl. Swiss Insurance Medizin, Wegleitung zur Einschätzung der zumutbaren Arbeitstätigkeit nach Unfall und Krankheit, S. 19). Dr. med. F._______ hat sich auch mit dieser aktuellen fachärztlichen Einschätzung nicht erkennbar auseinandergesetzt. Er hat insbesondere nicht dargelegt, weshalb er nur ein obstruktives Ventilationssyndrom als Diagnose mit Einfluss auf die Arbeitsfähigkeit aufnahm und sich nicht dazu geäussert, welchen Einfluss dieser Gesundheitsschaden auf die Arbeitsfähigkeit des Beschwerdeführers hat. Er hat auch nicht zur abweichenden Einschätzung der Arbeitsunfähigkeit von Dr. med. C._______ Stellung genommen und nicht ausgeführt, weshalb er das Schlafapnoe-Syndrom nicht als relevante Diagnose betrachtet, obwohl der Beschwerdeführer die Wirksamkeit der CPAP-Therapie in Frage stellt.</w:t>
      </w:r>
    </w:p>
    <w:p>
      <w:r>
        <w:rPr>
          <w:b/>
        </w:rPr>
        <w:t>E. 8.6</w:t>
      </w:r>
    </w:p>
    <w:p>
      <w:r>
        <w:t>Aus dem Dargelegten folgt, dass sich die Beurteilung des medizinischen Dienstes der Vorinstanz hinsichtlich der streitigen Fragen nicht auf beweistaugliche medizinische Unterlagen stützt. Auch im Rahmen einer Gesamtschau der ärztlichen Berichte aus Spanien ist es nicht möglich, ein umfassendes und einheitliches Bild der gestellten Diagnosen, der gesundheitlichen Beeinträchtigungen und deren Auswirkungen auf die Arbeitsfähigkeit zu machen. Zum einen beinhalten die aktenkundigen ärztlichen Berichte weder eine zuverlässige multidisziplinäre Gesamtbeurteilung des Gesundheitszustandes noch schlüssige Feststellungen zur Arbeitsunfähigkeit. Zudem ist auch die Diagnosestellung als Basis für die Gesamtbeurteilung nicht genügend geklärt. Unter diesen Umständen kann nicht von einem feststehenden medizinischen Sachverhalt ausgegangen werden, welcher Voraussetzungen für eine Aktenbeurteilung ist. Überdies fehlt es an einer ausreichenden und nachvollziehbaren Auseinandersetzung mit abweichenden spezialärztlichen Einschätzungen. Die fehlende fachspezifische Qualifikation in den hier relevanten Disziplinen (Orthopädie und Pneumologie) des Arztes des medizinischen Dienstes stellt ein weiteres Indiz gegen die Zuverlässigkeit und damit den Beweiswert seiner Aktenbeurteilung dar (vgl. Urteil des BGer 9C_196/2014 vom 18. Juni 2014 E. 5.1.2). Die Vorinstanz hätte sich unter diesen Umständen nicht mit einer Aktenbeurteilung ihres medizinischen Dienstes begnügen dürfen, sondern hätte mit Blick auf die widersprüchliche und unklare Aktenlage weitere Abklärungen tätigen müssen. Eine zuverlässige Beurteilung des Invaliditätsgrades gestützt auf die vorhandenen Akten mit dem erforderlichen Beweisgrad der überwiegenden Wahrscheinlichkeit ist folglich nicht möglich.</w:t>
      </w:r>
    </w:p>
    <w:p>
      <w:r>
        <w:rPr>
          <w:b/>
        </w:rPr>
        <w:t>E. 9</w:t>
      </w:r>
    </w:p>
    <w:p>
      <w:r>
        <w:t>Im vorinstanzlichen Verfahren sind infolge unvollständiger Feststellung des rechtserheblichen medizinischen Sachverhalts (vgl. Art. 43 ff. ATSG und Art. 12 VwVG) entscheidwesentliche Aspekte vollständig ungeklärt geblieben. Da es an einer Gesamtbeurteilung fehlt und die Fragen, welchen Einfluss das Schulterleiden, die Beschwerden der Halswirbelsäule und die pulmonalen Beschwerden auf die Arbeitsfähigkeit des Beschwerdeführers haben, völlig ungeklärt geblieben sind, steht einer Rückweisung der Sache an die Vorinstanz zu weiteren Abklärungen nichts entgegen (vgl. BGE 137 V 210 E. 4.4.1.4). Von der Einholung eines Gerichtsgutachtens oder Erhebung anderer Beweismassnahmen ist daher abzusehen. Die Beschwerde ist folglich insoweit gutzuheissen, als die angefochtene Verfügung aufzuheben und die Sache an die Vorinstanz zurückzuweisen ist. Die Vorinstanz ist anzuweisen, unter Berücksichtigung sämtlicher aktenkundiger Arztberichte sowie Beizug weiterer verfügbarer medizinischer Unterlagen eine multidisziplinäre fachärztliche Begutachtung des Gesundheitsschadens des Beschwerdeführers (insbesondere in orthopädischer und pneumologischer Hinsicht) sowie von dessen Auswirkungen auf seine Arbeitsfähigkeit vorzunehmen. Ein Anspruch des Beschwerdeführers auf eine Begutachtung in der Schweiz besteht nicht; es ist an der Vorinstanz über dessen Notwendigkeit zu befinden (vgl. Urteil des BGer 9C_952/2011 vom 7. November 2011 E. 2.4). Anschliessend hat die Vorinstanz neu zu verfügen (vgl. Art. 61 Abs. 1 VwVG).</w:t>
      </w:r>
    </w:p>
    <w:p>
      <w:r>
        <w:rPr>
          <w:b/>
        </w:rPr>
        <w:t>E. 10.1</w:t>
      </w:r>
    </w:p>
    <w:p>
      <w:r>
        <w:t>Das Beschwerdeverfahren ist kostenpflichtig (Art. 69 Abs. 1bis IVG), wobei das Bundesverwaltungsgericht gemäss Art. 63 Abs. 1 VwVG die Verfahrenskosten in der Regel der unterliegenden Partei auferlegt. Da eine Rückweisung praxisgemäss als Obsiegen der Beschwerde füh­renden Partei gilt (BGE 132 V 215 E. 6), sind im vorliegenden Fall dem Beschwerdeführer keine Verfahrenskosten aufzuerlegen. Diesem ist der geleistete Verfahrenskostenvorschuss von Fr. 405.50 nach Eintritt der Rechtskraft des vorliegenden Urteils zurückzuerstatten. Da der Vorinstanz gestützt auf Art. 63 Abs. 2 VwVG ebenfalls keine Kosten aufzuerlegen sind, werden keine Verfahrenskosten erhoben.</w:t>
      </w:r>
    </w:p>
    <w:p>
      <w:r>
        <w:rPr>
          <w:b/>
        </w:rPr>
        <w:t>E. 10.2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1'800.- (inkl. Auslagen, ohne Mehrwertsteuer [vgl. dazu auch Urteil des Bundesverwaltungsgerichts C-6173/2009 vom 29. August 2011 mit Hinweis]; Art. 9 Abs. 1 in Verbindung mit Art. 10 Abs. 2 VGKE) gerechtfertigt.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