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C-1629/2008 vom 20. September 2010</w:t>
      </w:r>
    </w:p>
    <w:p>
      <w:r>
        <w:t>Bundesverwaltungsgericht, 2010-09-20, IT</w:t>
      </w:r>
    </w:p>
    <w:p>
      <w:r>
        <w:rPr>
          <w:b/>
        </w:rPr>
        <w:t xml:space="preserve">Quelle: </w:t>
      </w:r>
      <w:r>
        <w:t>https://mcp.opencaselaw.ch/entscheid/bvger_C-1629_2008</w:t>
      </w:r>
    </w:p>
    <w:p>
      <w:r>
        <w:t>FR: TAF C-1629/2008 du 20 septembre 2010</w:t>
      </w:r>
    </w:p>
    <w:p>
      <w:r>
        <w:t>IT: TAF C-1629/2008 del 20 settembre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9 gennaio 2008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Pertanto, e salvo indicazione contraria, di seguito è fatto riferimento alle norme in vigore fino al 31 dicembre 2007.</w:t>
      </w:r>
    </w:p>
    <w:p>
      <w:r>
        <w:rPr>
          <w:b/>
        </w:rPr>
        <w:t>E. 3.3</w:t>
      </w:r>
    </w:p>
    <w:p>
      <w:r>
        <w:t>La ricorrente, come già menzionato, ha presentato la richiesta di rendita il 31 ottobre 2006. In deroga all'art. 24 LPGA, l'art. 48 cpv. 2 LAI precisa che, se l'assicurato si annuncia più di dodici mesi dopo l'inizio del diritto, le prestazioni sono assegnate soltanto per i 12 mesi precedenti la richiesta. In concreto, questo Tribunale può limitarsi ad esaminare se la ricorrente avesse diritto ad una rendita il 31 ottobre 2005 (ossia 12 mesi precedenti la presentazione della domanda), oppure se un diritto alla rendita sia sorto tra tale data e il 9 gennaio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La ricorrente ha versato contributi all'AVS/AI svizzera durante più di un anno intero in totale e, pertanto, adempie la condizione della durata minima di contribuzione. Rimane ora da esaminare se sia invalida ai sensi di legge.</w:t>
      </w:r>
    </w:p>
    <w:p>
      <w:r>
        <w:rPr>
          <w:b/>
        </w:rPr>
        <w:t>E. 5.1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5.2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5.3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per completamento dell'istruzione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9C_162/2007 del 3 aprile 2008 consid. 2.3 e relativi riferimenti).</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7.1</w:t>
      </w:r>
    </w:p>
    <w:p>
      <w:r>
        <w:t>Dalla documentazione medica agli atti emerge che la ricorrente soffre segnatamente di malattia di Parkinson stadio 2 secondo Hoehn &amp; Yahr (cfr. in particolare la relazione di dimissione per Day Hospital neurologico del 25 maggio 2007 [doc. TAF 1]), deficit cognitivo, di memoria, della concentrazione, dell'attenzione e dell'orientamento, sindrome depressiva, disturbo della personalità, spondiloartrosi e protusioni discali multiple con discreta incidenza funzionale, periartrite scapolo omerale, coxartrosi sinistra, gonartrosi bilaterale, neuropatia periferica nonché sovrappreso corporeo (cfr. perizia medica particolareggiata E 213 del 14 febbraio 2007 [doc. 23] e certificati medici del 18 luglio 2005, 14 luglio 2006, 23 novembre 2007 e 7 gennaio 2008 [doc. 15 e 18 e doc. TAF 1]).</w:t>
      </w:r>
    </w:p>
    <w:p>
      <w:r>
        <w:rPr>
          <w:b/>
        </w:rPr>
        <w:t>E. 7.2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in media durante un anno.</w:t>
      </w:r>
    </w:p>
    <w:p>
      <w:r>
        <w:rPr>
          <w:b/>
        </w:rPr>
        <w:t>E. 8.1</w:t>
      </w:r>
    </w:p>
    <w:p>
      <w:r>
        <w:t>Nella fattispecie in esame, occorre determinare se la ricorrente ha subito nel periodo determinante (cfr. consid. 3.3 del presente giudizio), e senza interruzione notevole, un'incapacità lavorativa media di almeno il 40% durante un anno giusta l'art. 29 cpv. 1 lett. b LAI.</w:t>
      </w:r>
    </w:p>
    <w:p>
      <w:r>
        <w:rPr>
          <w:b/>
        </w:rPr>
        <w:t>E. 8.2</w:t>
      </w:r>
    </w:p>
    <w:p>
      <w:r>
        <w:t>Giusta l'art. 59 LAI, nella versione applicabile in concreto ed in vigore fino al 31 dicembre 2007, gli uffici AI devono disporre di servizi atti a garantire lo svolgimento dei compiti elencati nell'art. 57 LAI, con sollecitudine e competenza (cpv.1). Per valutare le condizioni mediche del diritto di prestazioni, gli uffici AI dispongono di servizi medici regionali interdisciplinari. In attuazione dell'art. 59 cpv. 2 LAI, il Consiglio federale ha prescritto le discipline - tra le quali figurano anche l'ortopedia e la psichiatria - che devono essere rappresentate nei servizi medici regionali (art. 48 OAI) e ha elencato nel dettaglio i compiti che questi servizi sono chiamati a svolgere (art. 49 OAI). Ciò significa, tra le altre cose, che per poter loro attribuire pieno valore probatorio, i rapporti dei servizi medici regionali devono essere redatti da medici che dispongono delle qualifiche specialistiche richieste nel singolo caso (sentenza del Tribunale federale 9C_826/2009 del 20 luglio 2010 consid. 4; SVR 2009 IV n. 56 pag. 174 consid. 4.3.1 [9C_323/2009]; sentenza del Tribunale federale I 142/07 del 20 novembre 2007 consid. 3.2.3 e relativi riferimenti).</w:t>
      </w:r>
    </w:p>
    <w:p>
      <w:r>
        <w:rPr>
          <w:b/>
        </w:rPr>
        <w:t>E. 8.3</w:t>
      </w:r>
    </w:p>
    <w:p>
      <w:r>
        <w:t>Questo Tribunale constata, da un lato, che per quanto emerge dagli atti di causa al loro stato attuale i problemi di salute della ricorrente sono essenzialmente di natura psichiatrica, neurologica e ortopedica e che nella perizia medica particolareggiata E 231 del 14 febbraio 2007 è fatto stato, in conseguenza delle più volte menzionate patologie della ricorrente, di un'incapacità lavorativa del 70% in qualsiasi attività, dunque anche in una sostitutiva adeguata. Dall'altro lato, rileva che né il dott. B._______, medico SMR e specialista in medicina interna, né la dott.ssa C._______, specialista in medicina generale incaricata dall'UAIE in sede di ricorso d'esprimersi sulla residua capacità lavorativa della ricorrente, sono degli specialisti in psichiatria, neurologia o ortopedia, ambiti determinanti per una corretta valutazione del caso di specie. Il dott. B._______ e la dott.ssa C._______ non hanno altresì visitato personalmente la ricorrente, ma si sono basati unicamente sui referti medici messi loro a disposizione. Ora, dal profilo psichiatrico hanno ritenuto - contrariamente alle risultanze degli atti di causa - un disturbo depressivo moderato non avente alcuna incidenza sulla capacità lavorativa. Una corretta lettura della perizia medica particolareggiata E 213 permette di osservare, per contro, l'esistenza di una sindrome depressiva con tono dell'umore marcatamente depresso (pag. 3 e 8). Nel certificato neuropsichiatrico del 16 giugno 2005 è fatto stato, fra l'altro, di un disturbo depressivo maggiore, ad andamento periodico, nonché di un quadro sintomatologico tendente ad un progessivo aggravamento e cronicizzazione, tenuto anche conto dell'interferenza ed esaltazione reciproca fra le varie componenti diagnostiche. Nel certificato medico del luglio del 2006, della dott.ssa D._______ (psicologa; [doc. 18]), è stato inoltre segnalato che la ricorrente, che soffre di un disturbo della personalità di tipo schizoide, presenta rigidità nei rapporti interpersonali, chiusura relazionale, intensa ansia nonché disturbi del pensiero. Nel certificato psichiatrico pure del luglio 2006 (doc. 19) è evidenziato che l'insorgente è affetta da un disturbo depressivo con manifestazioni atipiche e che essa è regolarmente seguita da luglio del 2005 con trattamenti psicofarmacologici. L'unico certificato neurologico presente agli atti al momento della pronuncia della decisione litigiosa, il 9 gennaio 2008, in cui è stata diagnosticata alla ricorrente per la prima volta la malattia di Parkinson - allora di grado 1,5 secondo Hoehn &amp; Yahr - è quello dell'8 maggio del 2006 (doc. 17); lo stesso è altresì particolarmente generico. Il certificato ortopedico più completo agli atti al momento della pronuncia della decisione litigiosa risale persino al 18 luglio 2005. Secondo lo stesso a causa delle affezioni ortopediche della ricorrente ivi ritenute, non suscettibili di miglioramento, la ricorrente non è più in grado di svolgere le attività lavorative di sua competenza (i certificati ortopedici del 14 novembre 2006 e del 13 febbraio 2007, estremamente laconici, riguardano altre problematiche rispetto a quelle evidenziate nel certificato del 18 luglio 2005 e non si pronunciano sulla capacità lavorativa della ricorrente). Già in virtù delle risultanze dei referti medico-specialistici presenti agli atti al momento della pronuncia della decisione litigiosa non era pertanto possibile scartare la valutazione della perizia medica particolareggiata E 213 del 14 febbraio 2007 - postulante per l'insorgente un'incapacità lavorativa del 70% in ogni attività professionale - senza prima raccogliere il giudizio più recente di specialisti delle singole materie.</w:t>
      </w:r>
    </w:p>
    <w:p>
      <w:r>
        <w:rPr>
          <w:b/>
        </w:rPr>
        <w:t>E. 8.4</w:t>
      </w:r>
    </w:p>
    <w:p>
      <w:r>
        <w:t>Peraltro, la ricorrente, in trattamento con antidepressivi già dal 2005, è stata rivalutata dal profilo psichiatrico nel novembre del 2007, dunque anteriormente alla pronuncia della decisione impugnata (cfr. referto di visita psichiatrica del dott. E._______ del 30 novembre 2007 [doc. TAF 1]). In tale ambito è stato diagnosticato un disturbo depressivo cronicizzato e prescritto un trattamento con antidepressivi ed ansiolitici. È stato pure indicato che la ricorrente, che nel frattempo avrebbe lasciato il lavoro di collaboratrice domestica, presenta deficit di concentrazione, accusa umore depresso ed episodi acuti d'ansia. Ciò premesso, non è dato ravvisare sulla base di quali accertamenti specialistici oggettivi sia possibile determinarsi per l'assenza di qualsivoglia incidenza delle affezioni psichiche della ricorrente sulla sua capacità lavorativa. Inoltre, ed anche per quanto attiene ai problemi neurologici fino ad allora evidenziati, questo Tribunale osserva che dal referto neurologico del 25 maggio 2007, presentato in sede di ricorso, risulta che in tale momento il grado della malattia di Parkinson era già passato a 2 (dal precedente 1,5 ritenuto dal dott. B._______ nel suo rapporto dell'8 ottobre 2007), senza che sia dato sapere il grado esatto della malattia al momento della pronuncia della decisione litigiosa. Tuttavia, dal referto neurologico del 7 gennaio 2008, sempre anteriore alla decisione litigiosa e prodotto in sede di ricorso, risulta che la ricorrente soffre, fra l'altro, di deficit cognitivo con deficit di memoria e deficit della concentrazione, dell'attenzione e dell'orientamento. Tale documento fa stato inoltre di un "sospetto morbo di Alzheimer". Inoltre, la genericità del certificato ortopedico del 23 novembre 2007, prodotto in sede di ricorso, non consente alcun serio apprezzamento della residua capacità lavorativa della ricorrente dal profilo ortopedico. Ciò premesso, non vi è alcuna ragione di ritenere che lo stato di salute psichico, neurologico e ortopedico della ricorrente sia andato migliorando dal 2005 al momento della pronuncia della decisione litigiosa il 9 gennaio 2008 a tal punto da giustificare il rigetto della domanda di rendita senza necessità d'ulteriori accertamenti specialistici più recenti, completi e concludenti di quelli presenti agli atti di causa.</w:t>
      </w:r>
    </w:p>
    <w:p>
      <w:r>
        <w:rPr>
          <w:b/>
        </w:rPr>
        <w:t>E. 9</w:t>
      </w:r>
    </w:p>
    <w:p>
      <w:r>
        <w:t>Da quanto esposto, discende che la decisione impugnata - che viola il diritto federale (accertamento inesatto ed incompleto dei fatti giuridicamente rilevanti) - incorre nell'annullamento.</w:t>
      </w:r>
    </w:p>
    <w:p>
      <w:r>
        <w:rPr>
          <w:b/>
        </w:rPr>
        <w:t>E. 10</w:t>
      </w:r>
    </w:p>
    <w:p>
      <w:r>
        <w:t>Quando il Tribunale amministrativo federale annulla una decisione, esso può sostituirsi all'autorità inferiore e giudicare direttamente nel merito o rinviare la causa, con istruzioni vincolanti all'autorità inferiore per un nuovo giudizio (ULRICH HÄFELIN / GEORG MÜLLER / FELIX UHLMANN, Allgemeines Verwaltungsrecht, 5a ed., Zurigo/Basilea/Ginevra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 tempi ragionevoli, a completare l'accertamento dei fatti determinanti - come indicato nei considerandi che precedono e vegliando a che siano aggiornate, se del caso, le informazioni utili alla determinazione dello statuto della ricorrente e del salario percepito anteriormente alla riduzione/cessa-zione della sua precedente attività lavorativa - nonché a pronunciare una nuova decisione.</w:t>
      </w:r>
    </w:p>
    <w:p>
      <w:r>
        <w:rPr>
          <w:b/>
        </w:rPr>
        <w:t>E. 11.1</w:t>
      </w:r>
    </w:p>
    <w:p>
      <w:r>
        <w:t>Visto l'esito della presente causa, non sono prelevate delle spese processuali (art. 63 PA). L'anticipo equivalente alle presunte spese processuali di fr. 300.--, versato il 10 luglio 2008, è restituito alla ricorrente.</w:t>
      </w:r>
    </w:p>
    <w:p>
      <w:r>
        <w:rPr>
          <w:b/>
        </w:rPr>
        <w:t>E. 11.2</w:t>
      </w:r>
    </w:p>
    <w:p>
      <w:r>
        <w:t>Ritenuto che l'insorgente non è rappresentata in questa sede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