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C-1616/2024 vom 5. Februar 2024</w:t>
      </w:r>
    </w:p>
    <w:p>
      <w:r>
        <w:t>Bundesverwaltungsgericht, 2024-02-05, FR</w:t>
      </w:r>
    </w:p>
    <w:p>
      <w:r>
        <w:rPr>
          <w:b/>
        </w:rPr>
        <w:t xml:space="preserve">Quelle: </w:t>
      </w:r>
      <w:r>
        <w:t>https://mcp.opencaselaw.ch/entscheid/bvger_C-1616_2024_d20240205</w:t>
      </w:r>
    </w:p>
    <w:p>
      <w:r>
        <w:t>FR: TAF C-1616/2024 du 5 février 2024</w:t>
      </w:r>
    </w:p>
    <w:p>
      <w:r>
        <w:t>IT: TAF C-1616/2024 del 5 febbraio 2024</w:t>
      </w:r>
    </w:p>
    <w:p>
      <w:pPr>
        <w:pStyle w:val="Heading2"/>
      </w:pPr>
      <w:r>
        <w:t>Regeste</w:t>
      </w:r>
    </w:p>
    <w:p>
      <w:r>
        <w:t>Cotisation minimum | Assurance-vieillesse et survivants; rejet de la demande de rente de vieillesse; décision sur opposition du 5 février 2024</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Pour le surplus, déposé en temps utile et dans les formes requises par la loi (art. 60 LPGA ; art. 52 al. 1 PA), le recours est recevable.</w:t>
      </w:r>
    </w:p>
    <w:p>
      <w:r>
        <w:rPr>
          <w:b/>
        </w:rPr>
        <w:t>E. 2</w:t>
      </w:r>
    </w:p>
    <w:p>
      <w:r>
        <w:t>Le litige porte en l'espèce sur le droit de la recourante à une rente de vieillesse, singulièrement sur la durée de cotisations ouvrant un tel droit.</w:t>
      </w:r>
    </w:p>
    <w:p>
      <w:r>
        <w:t>C-1616/2024 Page 5</w:t>
      </w:r>
    </w:p>
    <w:p>
      <w:r>
        <w:rPr>
          <w:b/>
        </w:rPr>
        <w:t>E. 3</w:t>
      </w:r>
    </w:p>
    <w:p>
      <w:r>
        <w:t>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quant à elles le devoir de collaborer à l’instruction (art. 13 PA et 43 al. 3 LPGA ; arrêt du TAF C−6134/2017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w:t>
      </w:r>
    </w:p>
    <w:p>
      <w:r>
        <w:t>C-1616/2024 Page 6</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la recourante a atteint, le […] juin 2023, 64 ans révolus, soit l’âge ouvrant droit à une rente de vieillesse et moment de la réalisation du cas d’assurance (ATF 140 V 154 consid. 7.1 ; 130 V 156 consid. 5.2 ; cf. art. 21 al. 1 let. b LAVS dans sa teneur en vigueur jusqu’au 31 janvier 2023) ; par ailleurs, la décision contestée date du 5 février 2024 (ATF 131 V 242 consid. 2.1). Par conséquent, il y a lieu de s’en tenir aux faits survenus jusqu’à cette dernière date et d’appliquer à la présente cause les dispositions de la LAVS et du règlement du 31 octobre 1947 sur l’assurance-vieillesse et survivants (RAVS, RS 831.101) dans leur teneur en vigueur au […] juin 2023.</w:t>
      </w:r>
    </w:p>
    <w:p>
      <w:r>
        <w:rPr>
          <w:b/>
        </w:rPr>
        <w:t>E. 4.2</w:t>
      </w:r>
    </w:p>
    <w:p>
      <w:r>
        <w:t>Par ailleurs, la recourante étant une ressortissante espagnole, domiciliée en Espagne et ayant été assurée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w:t>
      </w:r>
    </w:p>
    <w:p>
      <w:r>
        <w:t>C-1616/2024 Page 7 343),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w:t>
      </w:r>
    </w:p>
    <w:p>
      <w:r>
        <w:rPr>
          <w:b/>
        </w:rPr>
        <w:t>E. 5</w:t>
      </w:r>
    </w:p>
    <w:p>
      <w:r>
        <w:t>octobre 2006 consid. 2.2).</w:t>
      </w:r>
    </w:p>
    <w:p>
      <w:r>
        <w:rPr>
          <w:b/>
        </w:rPr>
        <w:t>E. 5.1</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LAVS, dans sa teneur en vigueur jusqu’au 31 janvier 2023, et 29 al. 1 LAVS).</w:t>
      </w:r>
    </w:p>
    <w:p>
      <w:r>
        <w:rPr>
          <w:b/>
        </w:rPr>
        <w:t>E. 5.2</w:t>
      </w:r>
    </w:p>
    <w:p>
      <w:r>
        <w:t>A cet égard,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5.3</w:t>
      </w:r>
    </w:p>
    <w:p>
      <w:r>
        <w:t>En d’autres termes, pour qu’une période puisse être comptée comme durée de cotisations, il faut que la cotisation minimale, au moins, ait été versée, et que la personne concernée ait été assurée à l’AVS suisse pendant la période en cause (art. 1a et 3 LAVS ; MICHEL VALTERIO, Droit de l'assurance-vieillesse et survivants [AVS] et de l'assurance-invalidité [AI], 2011, n. m. 919 et 921 in fine).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38 ss).</w:t>
      </w:r>
    </w:p>
    <w:p>
      <w:r>
        <w:t>C-1616/2024 Page 8</w:t>
      </w:r>
    </w:p>
    <w:p>
      <w:r>
        <w:rPr>
          <w:b/>
        </w:rPr>
        <w:t>E. 5.4</w:t>
      </w:r>
    </w:p>
    <w:p>
      <w:r>
        <w:t>Pour chaque personne assurée tenue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5.5</w:t>
      </w:r>
    </w:p>
    <w:p>
      <w:r>
        <w:t>Toute personne assurée a le droit d'exiger de chaque caisse de compensation qui tient pour elle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w:t>
      </w:r>
    </w:p>
    <w:p>
      <w:r>
        <w:rPr>
          <w:b/>
        </w:rPr>
        <w:t>E. 5.6</w:t>
      </w:r>
    </w:p>
    <w:p>
      <w:r>
        <w:t>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Ainsi, il n'y a matière à rectification que si la preuve stricte est rapportée qu'un employeur a effectivement retenu des cotisations AVS sur les revenus versés ou qu'une convention de salaire net a été fixée entre cet employeur et le salarié (voir aussi art. 30ter LAVS) ; établir l'exercice d'une activité salariée ne suffit pas (ATF 130 V 335 consid. 4.1 ; 117 V 261 consid. 3 et les réf. cit. ; arrêt du TAF C-4849/2018 du 27 janvier 2021 consid. 4.3 et les réf. cit.).</w:t>
      </w:r>
    </w:p>
    <w:p>
      <w:r>
        <w:rPr>
          <w:b/>
        </w:rPr>
        <w:t>E. 5.7</w:t>
      </w:r>
    </w:p>
    <w:p>
      <w:r>
        <w:t>La procédure administrative fait prévaloir la procédure inquisitoire, mais les parties, particulièrement dans le domaine des assurances sociales, ont le devoir de collaborer à l'instruction de l'affaire.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(voir supra consid. 3). Ainsi en va-t-il de la règle en matière de preuve posée à</w:t>
      </w:r>
    </w:p>
    <w:p>
      <w:r>
        <w:t>C-1616/2024 Page 9 l'art. 141 al. 3 RAVS ; la preuve absolue doit être fournie selon les règles usuelles sur l'administration des preuves et le fardeau de la preuve qui prévalent dans l'assurance sociale, l'obligation de collaborer de la partie intéressée étant toutefois plus étendue dans ce cas (arrêt du TF H 193/04 du 11 janvier 2006 consid. 2 ; arrêt du TAF C-4849/2018 du 27 janvier 2021 consid. 4.3 et les réf. cit. ; VALTERIO, op. cit., n. m. 766). Il n'existe par ailleurs pas, en droit des assurances sociales, un principe selon lequel l'administration ou le juge devrait statuer, dans le doute, en faveur de la personne assurée (ATF 126 V 319 consid. 5a ; arrêt du TF H 139/06 du</w:t>
      </w:r>
    </w:p>
    <w:p>
      <w:r>
        <w:rPr>
          <w:b/>
        </w:rPr>
        <w:t>E. 6.1</w:t>
      </w:r>
    </w:p>
    <w:p>
      <w:r>
        <w:t>En l’espèce, la recourante a atteint 64 ans le […] juin 2023, mais l’autorité inférieure lui dénie tout droit à une rente de vieillesse, dans la mesure où elle ne remplit pas la condition de durée minimale de cotisations d’une année. Dans la décision litigieuse, l'autorité inférieure a en effet retenu, en se fondant sur le compte individuel de l’intéressée (CSC pces 7 et 14), une durée totale de cotisations de 9 mois, correspondant aux revenus réalisés de janvier à septembre 1977 auprès de l’entreprise B._______ AG, à Z.</w:t>
      </w:r>
    </w:p>
    <w:p>
      <w:r>
        <w:rPr>
          <w:b/>
        </w:rPr>
        <w:t>E. 6.2</w:t>
      </w:r>
    </w:p>
    <w:p>
      <w:r>
        <w:t>La recourante, pour sa part, soutient avoir travaillé en Suisse, pour l’entreprise B._______ AG, à Z., du 19 septembre 1973 au 2 novembre 1977. A l’appui de ses allégations, elle a versé au dossier, avec sa demande de rente, puis avec son opposition à la décision du 19 octobre 2023 et enfin en procédure de recours, des copies de son livret pour étrangers, de type B (CSC pce 2 ; pce 12 p. 8 à 13 ; annexe à TAF pce 1), des copies de son passeport espagnol, délivré le 22 décembre 1972 (CSC pce 5 p. 4 et 5 ; pce 12 p. 15 et 16), ainsi que des copies d’un certificat de travail du 30 juin 1977 (CSC pce 3 p. 3 ; pce 12 p. 7 ; annexe à TAF pce 1).</w:t>
      </w:r>
    </w:p>
    <w:p>
      <w:r>
        <w:rPr>
          <w:b/>
        </w:rPr>
        <w:t>E. 6.3</w:t>
      </w:r>
    </w:p>
    <w:p>
      <w:r>
        <w:t>Le livret pour étrangers B et le passeport délivré le 22 décembre 1972 montrent que l’intéressée a déclaré son arrivée en Suisse, au contrôle des habitants de la commune de Z., le 30 avril 1973, qu’elle venait d’Espagne, qu’elle a résidé à X., commune de Z., dès son arrivée et tout au long de son séjour en Suisse, et qu’elle était au bénéfice d’une autorisation de séjour en Suisse afin de travailler pour l’entreprise B._______ AG, octroyée une première fois du 19 septembre 1973 au 2 mai 1974, prolongée jusqu’au 2 mai 1975, puis jusqu’au 2 mai 1976, puis du 25 mai au 2 novembre 1976 et enfin du 9 novembre 1976 au 2 novembre 1977. Quant au certificat de travail, il a été établi par l’entreprise B._______ AG</w:t>
      </w:r>
    </w:p>
    <w:p>
      <w:r>
        <w:t>C-1616/2024 Page 10 et atteste que la recourante a été employée comme ouvrière textile du 13 août 1973 au 30 juin 1977. Dans le cadre de l’examen de l’opposition à la décision du 19 octobre 2023, la CSC a interrogé la Caisse de compensation « C._______ » à Y. (Caisse n° […]), laquelle lui a transmis un nouvel extrait du compte individuel de l’intéressée, daté du 31 janvier 2024. Ce nouvel extrait confirme les inscriptions de l’extrait de compte individuel du 18 septembre 2023 sur lequel s’est fondée l’autorité inférieure pour rendre sa décision, soit une période de cotisations de janvier à septembre 1977, un revenu de CHF 10'328.- et un employeur, B._______ AG (CSC pces 7, 13, 14).</w:t>
      </w:r>
    </w:p>
    <w:p>
      <w:r>
        <w:rPr>
          <w:b/>
        </w:rPr>
        <w:t>E. 7</w:t>
      </w:r>
    </w:p>
    <w:p>
      <w:r>
        <w:t>Suivant l’autorité inférieure, laquelle a effectué en l’espèce les investigations requises auprès de la caisse de compensation compétente, le Tribunal constate que les pièces versées au dossier ne suffisent pas à prouver, au regard des exigences de preuve posées par l’art. 141 al. 3 RAVS et de la jurisprudence y relative, qu'un employeur a effectivement retenu des cotisations AVS en faveur de l’intéressée autres que celles correspondant au revenu de CHF 10'328.- réalisé en 1977, figurant au compte individuel de la recourante (CSC pces 7 et 14).</w:t>
      </w:r>
    </w:p>
    <w:p>
      <w:r>
        <w:rPr>
          <w:b/>
        </w:rPr>
        <w:t>E. 7.1</w:t>
      </w:r>
    </w:p>
    <w:p>
      <w:r>
        <w:t>Il résulte en effet de l’examen des documents susmentionnés que la recourante a été autorisée à exercer l’activité d’ouvrière textile auprès de B._______ AG, en Suisse, du 19 septembre 1973 au 2 novembre 1977, et qu’elle aurait effectivement exercé cette activité du 13 août 1973 au 30 juin 1977. Cependant, ces documents ne permettent nullement d’établir que des revenus, autres que ceux inscrits au compte individuel, ont été réalisés durant cette période, ni, a fortiori, que des cotisations AVS ont été prélevées sur ces revenus.</w:t>
      </w:r>
    </w:p>
    <w:p>
      <w:r>
        <w:rPr>
          <w:b/>
        </w:rPr>
        <w:t>E. 7.2</w:t>
      </w:r>
    </w:p>
    <w:p>
      <w:r>
        <w:t>A cet égard, il convient de préciser, comme l’a relevé à plusieurs reprises l’autorité inférieure, qu’en vertu de l’art. 3 al. 2 let. a LAVS, les enfants qui exercent une activité lucrative sont exemptés de l’obligation de cotiser jusqu’au 31 décembre de l’année où ils ont accompli leur 17e anniversaire. Cette disposition déroge au principe de l’art. 3 al. 1 LAVS selon lequel les assurés sont tenus de payer des cotisations tant qu’ils exercent une activité lucrative (arrêt du TAF C-2828/2014 du 16 novembre 2016 consid. 4.1.2). En l’espèce, la recourante a eu 17 ans le [..] juin 1976. Elle n’était donc tenue de verser des cotisations qu’à partir du 1er janvier 1977, après avoir</w:t>
      </w:r>
    </w:p>
    <w:p>
      <w:r>
        <w:t>C-1616/2024 Page 11 accompli sa 17e année. Ainsi, les revenus qu’elle aurait réalisés durant son activité au sein de B._______ AG avant le 1er janvier 1977, en l’occurrence durant les années 1973 à 1976, n’étaient pas soumis à cotisation. C’est donc à juste titre que le compte individuel n’en fait pas mention. Au demeurant, même si le compte individuel de la recourante avait indiqué des cotisations pour les années 1973 à 1976, celles-ci n’auraient pas pu être prises en compte pour combler les lacunes dans la durée de cotisations de l’intéressée, puisque seules les périodes de cotisations accomplies dès le 1er janvier de l’année suivant l’accomplissement de la 17e année, en l’occurrence dès le 1er janvier 1977, peuvent être utilisées pour combler de telles lacunes (Directives de l’Office fédéral des assurances sociales [OFAS] concernant les rentes de l'assurance- vieillesse, survivants et invalidité fédérale [DR], valables dès le 1er janvier 2003, dans leur état au 1er janvier 2023, ch. 5034 ; ATF 98 V 194 ; arrêt du TAF C-5850/2012 du 19 septembre 2013 consid. 4.2).</w:t>
      </w:r>
    </w:p>
    <w:p>
      <w:r>
        <w:rPr>
          <w:b/>
        </w:rPr>
        <w:t>E. 8</w:t>
      </w:r>
    </w:p>
    <w:p>
      <w:r>
        <w:t>Cela étant, il sied de rappeler que pour qu’une période puisse être comptée comme durée de cotisations, il faut que, durant cette période, la cotisation minimale, au moins, ait été versée et que la personne concernée ait été assurée à l’AVS suisse. En revanche, les périodes de cotisations durant lesquelles la personne n’était pas assurée ne sont pas considérées comme une période de cotisations. Autrement dit, la prise en compte d’un nombre de mois de cotisations dépendant des cotisations versées ne peut avoir lieu que lorsque la personne était assurée durant l’entière période correspondante et était donc soumise à l’obligation de cotiser (voir supra consid. 5.2 et 5.3).</w:t>
      </w:r>
    </w:p>
    <w:p>
      <w:r>
        <w:rPr>
          <w:b/>
        </w:rPr>
        <w:t>E. 8.1</w:t>
      </w:r>
    </w:p>
    <w:p>
      <w:r>
        <w:t>L’Appendice I des DR (valables dès le 1er janvier 2003, dans leur état au 1er janvier 2023, p. 289) permet de déterminer, notamment, pour quelle période l’obligation de payer des cotisations peut être considérée comme remplie. Ainsi, pour les années 1973-1978, l’obligation de payer des cotisations est considérée comme remplie pour une période de 12 mois, soit pour une année entière, dès que le revenu réalisé et inscrit au compte individuel est égal ou dépasse CHF 917.-, et ce, quand bien même la durée effective de cotisations inscrite dans le compte individuel s’étendrait sur une période inférieure à une année entière. Or, d’après le compte individuel de la recourante, cette dernière a réalisé durant l’année 1977 un revenu de CHF 10'328.-, largement suffisant pour couvrir, pour cette année-là, la cotisation minimale correspondant à 12 mois de cotisations – ouvrant droit à une rente de vieillesse – telle qu’elle figure à l’Appendice I.</w:t>
      </w:r>
    </w:p>
    <w:p>
      <w:r>
        <w:t>C-1616/2024 Page 12 Encore faut-il toutefois, pour tenir compte de cette période, dépendante des cotisations versées, que l’intéressée ait été assurée à l’AVS suisse durant toute la période correspondante, soit durant toute l’année 1977. L’autorité inférieure a considéré à cet égard, en se fondant sur le compte individuel de la recourante, que le revenu de CHF 10'328.- avait été réalisé de janvier à septembre 1977, et que c’est cette durée de cotisations de</w:t>
      </w:r>
    </w:p>
    <w:p>
      <w:r>
        <w:rPr>
          <w:b/>
        </w:rPr>
        <w:t>E. 8.2</w:t>
      </w:r>
    </w:p>
    <w:p>
      <w:r>
        <w:t>Il ressort des pièces au dossier, en particulier du certificat de travail établi par l’entreprise B._______ AG (CSC pce 3 p. 3), que la recourante, bien qu’au bénéfice d’une autorisation de séjour de type B valable jusqu’au 2 novembre 1977, n’a travaillé pour cet employeur que jusqu’au 30 juin 1977. Par ailleurs, il n’y a pas d’élément au dossier indiquant que l’intéressée aurait ensuite exercé une autre activité lucrative en Suisse. C’est donc jusqu’au 30 juin 1977, soit pour une période de 6 mois en 1977, et non pas de 9 mois, que l’intéressée doit être considérée comme assurée à l’AVS de par son activité lucrative.</w:t>
      </w:r>
    </w:p>
    <w:p>
      <w:r>
        <w:rPr>
          <w:b/>
        </w:rPr>
        <w:t>E. 8.3</w:t>
      </w:r>
    </w:p>
    <w:p>
      <w:r>
        <w:t>Le constat est le même lorsqu’on examine la période de cotisations qui peut être retenue en raison de l’assujettissement de la recourante à l’AVS de par son domicile.</w:t>
      </w:r>
    </w:p>
    <w:p>
      <w:r>
        <w:rPr>
          <w:b/>
        </w:rPr>
        <w:t>E. 8.3.1</w:t>
      </w:r>
    </w:p>
    <w:p>
      <w:r>
        <w:t>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w:t>
      </w:r>
    </w:p>
    <w:p>
      <w:r>
        <w:rPr>
          <w:b/>
        </w:rPr>
        <w:t>E. 8.3.2</w:t>
      </w:r>
    </w:p>
    <w:p>
      <w:r>
        <w:t>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w:t>
      </w:r>
    </w:p>
    <w:p>
      <w:r>
        <w:t>C-1616/2024 Page 13 se trouve ainsi au lieu avec lequel elle a les relations les plus étroites, compte tenu de l'ensemble des circonstances. En général, cela correspond au lieu de résidence de la famille, et non au lieu de travail (ATF 132 I 29 consid. 4 ; arrêt du TF 4C_4/2005 du 16 juin 2005 consid. 4.1, in : La Semaine judiciaire [SJ] 2005 I p. 501 ; arrêts du TAF C-1358/2017 du</w:t>
      </w:r>
    </w:p>
    <w:p>
      <w:r>
        <w:rPr>
          <w:b/>
        </w:rPr>
        <w:t>E. 8.3.3</w:t>
      </w:r>
    </w:p>
    <w:p>
      <w:r>
        <w:t>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C- 1313/2018 du 2 janvier 2020 consid. 5.2.2.2 ; MICHEL VALTERIO, Commentaire, Loi fédérale sur l’assurance-invalidité [LAI], 2018, art. 6 LAI n° 6 ; VALTERIO, op. cit., n. m. 42 et 43). Cela étant, il est admis, selon la jurisprudence, que les travailleurs étrangers au bénéfice d’une autorisation de séjour à l’année peuvent, s’ils en ont l’intention et que celle-ci est reconnaissable, élire domicile en Suisse ; dès lors, pour les titulaires d'autorisations annuelles de type B, la période durant laquelle ils ont été domiciliés en Suisse du début à la fin de leur prise de domicile au sens de l'art. 23 CC vaut en principe période d'affiliation (arrêts du TF I 486/00 du 30 septembre 2004 consid. 2.1 ; H 94/84 du 24 juillet 1985 ; arrêt du TAF C-5389/2021 du 18 août 2023 consid. 8.2.2).</w:t>
      </w:r>
    </w:p>
    <w:p>
      <w:r>
        <w:rPr>
          <w:b/>
        </w:rPr>
        <w:t>E. 8.3.4</w:t>
      </w:r>
    </w:p>
    <w:p>
      <w:r>
        <w:t>Conformément à l’art. 25 al. 1 CC, l’enfant sous autorité parentale partage le domicile de ses père et mère ou, en l’absence de domicile commun des père et mère, le domicile de celui de ses parents qui détient la garde ; subsidiairement, son domicile est déterminé par le lieu de sa résidence.</w:t>
      </w:r>
    </w:p>
    <w:p>
      <w:r>
        <w:rPr>
          <w:b/>
        </w:rPr>
        <w:t>E. 8.3.5</w:t>
      </w:r>
    </w:p>
    <w:p>
      <w:r>
        <w:t>Il ressort des éléments au dossier que la recourante est arrivée en Suisse, en provenance d’Espagne, le 30 avril 1973. Alors âgée de presque</w:t>
      </w:r>
    </w:p>
    <w:p>
      <w:r>
        <w:rPr>
          <w:b/>
        </w:rPr>
        <w:t>E. 9</w:t>
      </w:r>
    </w:p>
    <w:p>
      <w:r>
        <w:t>mois qui correspondait à la période pendant laquelle la recourante avait été assurée à l’AVS suisse et qu’il convenait de retenir.</w:t>
      </w:r>
    </w:p>
    <w:p>
      <w:r>
        <w:rPr>
          <w:b/>
        </w:rPr>
        <w:t>E. 10</w:t>
      </w:r>
    </w:p>
    <w:p>
      <w:r>
        <w:t>La procédure est gratuite pour les parties (art. 85bis al. 2 LAVS). Vu l'issue de la procédure, il n'est pas alloué de dépens (art. 64 al. 1 PA et art. 7ss du règlement du 21 février 2008 concernant les frais, dépens et indemnités fixés par le Tribunal administratif fédéral [FITAF, RS 173.320.2]). Le dispositif se trouve à la page suivante.</w:t>
      </w:r>
    </w:p>
    <w:p>
      <w:r>
        <w:rPr>
          <w:b/>
        </w:rPr>
        <w:t>E. 13</w:t>
      </w:r>
    </w:p>
    <w:p>
      <w:r>
        <w:t>juillet 2018 consid. 9.2 ; C-1337/2021 du 23 avril 2024 consid. 8.3.1).</w:t>
      </w:r>
    </w:p>
    <w:p>
      <w:r>
        <w:rPr>
          <w:b/>
        </w:rPr>
        <w:t>E. 14</w:t>
      </w:r>
    </w:p>
    <w:p>
      <w:r>
        <w:t>ans, elle était mineure. Son passeport indique une adresse en Espagne, qui semble être celle de ses parents, si l’on en croit les documents d’état civil (TAF pce 5). Dans le même temps, inscrite dans la commune de Z., elle y a résidé dès son arrivée en Suisse et tout au long de son séjour dans ce pays, et y a travaillé pour l’entreprise B._______ AG, au bénéfice d’une autorisation de séjour de type B, reconduite d’année en année, jusqu’au 2 novembre 1977.</w:t>
      </w:r>
    </w:p>
    <w:p>
      <w:r>
        <w:t>C-1616/2024 Page 14 La question de savoir où était le domicile de la recourante durant son séjour en Suisse, en particulier durant l’année 1977, n’a toutefois pas à être tranchée de manière définitive en l’espèce, car la constitution d’un domicile en Suisse ne permet pas de comptabiliser, en faveur de l’intéressée, une période d’assujettissement à l’AVS supérieure à la période d’assujettissement liée à son activité lucrative. Il résulte en effet du courrier de la commune de Z. du 2 septembre 2024 (TAF pce 10) que l’intéressée a définitivement quitté la Suisse, pour l’Espagne, le 30 juin 1977, au moment même où elle a cessé son activité lucrative en Suisse. La recourante indique pour sa part avoir quitté la Suisse le 9 juin 1977 (TAF pce 12). Ainsi, que l’on considère que le domicile de la recourante était en Suisse ou en Espagne, la période d’assujettissement à l’AVS de celle-ci en 1977 est de 6 mois, soit de janvier à juin 1977. 9. Au vu de ce qui précède, il appert que seule peut être comptabilisée en faveur de la recourante une période de cotisations de 6 mois, de janvier à juin 1977, insuffisante pour ouvrir droit à une rente de l’AVS. Partant, le recours est rejeté. En outre, il est constaté que la recourante compte 6 mois de cotisations, de janvier à juin 1977, et non pas 9 mois. Son compte individuel doit être modifié en conséquence et, dans le cadre de la procédure interétatique, la CSC établira une communication à l’attention de l’institution de sécurité sociale espagnole compétente, par le biais d’un nouveau formulaire E 205 CH, indiquant les périodes d’assurance suisses de la recourante, déterminées dans le présent arrêt. A cet égard, il convient de préciser qu’en principe, si l'intéressée a été assurée au moins pendant une année dans un État membre de l'Union européenne ou de l'Association européenne de libre-échange, il appartient à ce dernier État de mettre en œuvre la procédure visant à prendre en compte les périodes de cotisations effectuées en Suisse (procédure interétatique ; art. 57 par. 2 du règlement n° 883/2004 ; ATF 130 V 335 consid. 3.1.2 ; arrêts du TF 9C_1083/2009 du 10 mai 2010 consid. 3.2 ; H 164/03 du 14 juin 2004 consid. 6 ; arrêt du TAF C-4388/2013 du 7 juillet 2014 consid. 6.2.2), dont il sera informé par le biais du formulaire E 205 CH. 10. La procédure est gratuite pour les parties (art. 85bis al. 2 LAVS).</w:t>
      </w:r>
    </w:p>
    <w:p>
      <w:r>
        <w:t>C-1616/2024 Page 15 Vu l'issue de la procédure, il n'est pas alloué de dépens (art. 64 al. 1 PA et art. 7ss du règlement du 21 février 2008 concernant les frais, dépens et indemnités fixés par le Tribunal administratif fédéral [FITAF, RS 173.320.2]).</w:t>
      </w:r>
    </w:p>
    <w:p>
      <w:r>
        <w:t>Le dispositif se trouve à la page suivante.</w:t>
      </w:r>
    </w:p>
    <w:p>
      <w:r>
        <w:t>C-1616/2024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