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C-158/2014 vom 12. November 2014</w:t>
      </w:r>
    </w:p>
    <w:p>
      <w:r>
        <w:t>Bundesverwaltungsgericht, 2014-11-12, DE</w:t>
      </w:r>
    </w:p>
    <w:p>
      <w:r>
        <w:rPr>
          <w:b/>
        </w:rPr>
        <w:t xml:space="preserve">Quelle: </w:t>
      </w:r>
      <w:r>
        <w:t>https://mcp.opencaselaw.ch/entscheid/bvger_C-158_2014</w:t>
      </w:r>
    </w:p>
    <w:p>
      <w:r>
        <w:t>FR: TAF C-158/2014 du 12 novembre 2014</w:t>
      </w:r>
    </w:p>
    <w:p>
      <w:r>
        <w:t>IT: TAF C-158/2014 del 12 novembre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w:t>
      </w:r>
    </w:p>
    <w:p>
      <w:r>
        <w:t>Der angefochtenen Verfügung liegt das Gesuch eines pakistanischen Staatsangehörigen um Erteilung eines Visums für einen Aufenthalt von 9 Tagen in der Schweiz zugrunde. Da sich der Beschwerdeführer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Vissakodex der Gemeinschaft [Visakodex] [nachfolgend: Visakodex], ABl. L 243/1 vom 15.09.2009; vgl. zum Personenkreis: Art. 2 Ziff. 5 und Ziff. 6 SGK).</w:t>
      </w:r>
    </w:p>
    <w:p>
      <w:r>
        <w:rPr>
          <w:b/>
        </w:rPr>
        <w:t>E. 5.2</w:t>
      </w:r>
    </w:p>
    <w:p>
      <w:r>
        <w:t>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2014/1 E. 4.5, 2011/48 E. 4.6).</w:t>
      </w:r>
    </w:p>
    <w:p>
      <w:r>
        <w:rPr>
          <w:b/>
        </w:rPr>
        <w:t>E. 5.3</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Pakistan in dieser Liste aufgeführt ist, unterliegt der Beschwerdeführer der Visumspflicht.</w:t>
      </w:r>
    </w:p>
    <w:p>
      <w:r>
        <w:rPr>
          <w:b/>
        </w:rPr>
        <w:t>E. 6.1</w:t>
      </w:r>
    </w:p>
    <w:p>
      <w:r>
        <w:t>Die Vorinstanz begründet die Abweisung der Einsprache im Wesentlichen damit, dass die Wiederausreise des Beschwerdeführers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6.2</w:t>
      </w:r>
    </w:p>
    <w:p>
      <w:r>
        <w:t>Die allgemeine Situation in Pakistan wird von der prekären Sicherheitslage dominiert. Immer wieder kommt es zu Terroranschlägen von Extremisten wie den Taliban, insbesondere auch in den Grossstädten wie Karachi, Lahore oder Rawalpindi. Sie richten sich gegen staatliche Einrichtungen der Polizei oder des Militärs. Ziele sind jedoch auch ethnische oder religiöse Minderheiten. Diese Situation wirkt sich - zusammen mit den ihr zugrunde liegenden schwachen staatlichen Strukturen und der verbreiteten Korruption - negativ auf die wirtschaftliche Entwicklung aus. Das effektive Wirtschaftswachstum liegt hinter den Möglichkeiten des Landes zurück. Der Dienstleistungssektor trägt mehr als 50 % zum Bruttoinlandprodukt (BIP) bei, der Industriesektor gut 20 %. Die Landwirtschaft erwirtschaftet zwar nur gut 20 % des BIP, beschäftigt jedoch mehr 44 % der arbeitenden Bevölkerung. Schwerpunkt der landwirtschaftlichen Produktion liegt in der Provinz Punjab im Osten des Landes. Das durchschnittliche Pro-Kopf-Einkommen betrug 2013 knapp USD 1'300 (Quellen: Deutsches Auswärtiges Amt, www.auswaertiges-amt.de &gt; Reise &amp; Sicherheit &gt; Reise- und Sicherheitshinweise: Länder A-Z &gt; Pakistan: Wirtschaft bzw. Innenpolitik [Stand Oktober 2014] sowie Reise- und Sicherheitshinweise; International Crisis Group, Policing Urban Violence in Pakistan, Asia Report N°255, 23. Januar 2014; Weltbank, www.worldbank.org &gt; Data &gt; Indicators &gt; GDP per capita (current US$) &gt; Pakistan; alle Seiten besucht am 6. November 2014).</w:t>
      </w:r>
    </w:p>
    <w:p>
      <w:r>
        <w:rPr>
          <w:b/>
        </w:rPr>
        <w:t>E. 6.3</w:t>
      </w:r>
    </w:p>
    <w:p>
      <w:r>
        <w:t>Angesichts der geschilderten Umstände ist nicht zu beanstanden, dass die Vorinstanz das Risiko einer nicht fristgerechten Wiederausreise von Besuchern aus Pakistan allgemein als hoch einschätzt.</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6.4.1</w:t>
      </w:r>
    </w:p>
    <w:p>
      <w:r>
        <w:t>Der Beschwerdeführer ist 32 Jahre alt, ledig und lebt zusammen mit seinen Eltern in deren Haus in Lahore. Der Vater ist herzkrank und nach Angaben des Beschwerdeführers auf die Unterstützung seines Sohnes angewiesen, da die Schwester verheiratet sei. Gemäss den eingereichten Unterlagen ist der Beschwerdeführer seit 15. Juni 2011 als "Operations Manager" in einer Firma tätig, die sich mit Sicherheitstechnik befasst. Er erzielt ein Einkommen von Rs. 120'000/Monat (zur Zeit etwa: CHF 1'125). Die Arbeitgeberin bestätigt, mit der Reise in die Schweiz einverstanden zu sein. Gemäss den eingereichten Passkopien ist der Beschwerdeführer seit 2012 mehrmals in den Fernen Osten (Malaysia, Thailand, Singapur, China), auf die Arabische Halbinsel (Saudi-Arabien, Dubai) und einmal in die Türkei gereist. Er hat im weiteren mit seiner Replik Unterlagen eingereicht, wonach er Eigentümer dreier Gewerbegrundstücke mit einem Marktwert von je Rs. 4'250'000 (zur Zeit insgesamt etwa CHF 119'520) ist. Ferner reichte er ein polizeiliches Führungszeugnis vom 9. Juli 2013 ein, das er gemäss eigenen Angaben dem Visumsantrag bei der chinesischen Botschaft beilegen musste und das bestätigt, dass er sich nichts habe zu Schulden kommen lassen.</w:t>
      </w:r>
    </w:p>
    <w:p>
      <w:r>
        <w:rPr>
          <w:b/>
        </w:rPr>
        <w:t>E. 6.4.2</w:t>
      </w:r>
    </w:p>
    <w:p>
      <w:r>
        <w:t>Die eingereichten Unterlagen vermitteln den Eindruck, dass es sich beim Beschwerdeführer um einen weitgehend ungebundenen, sehr gut situierten jungen Mann handelt. Allerdings sah sich die Schweizer Vertretung vor Ort aufgrund der hohen Fälschungsrate und der allgegenwärtigen Korruption in Pakistan nicht in der Lage, die bei ihr eingereichten Unterlagen - wie beispielsweise betreffend Grundeigentum - zu verifizieren. Zudem machte sie darauf aufmerksam, dass die eingereichten Bankauszüge fehlerhafte Angaben enthielten, so dass auch an deren Authentizität Zweifel bestehen. In Bezug auf die eingereichten Bankauszüge und Kopien von Kreditkarten ist zudem festzustellen, dass es seit Einreichung des Gesuches am 19. August 2013 Änderungen gegeben hat, die aufgrund der Unterlagen nicht vollständig nachvollziehbar sind. So hat der Beschwerdeführer beispielsweise bei der Schweizer Vertretung den Auszug von zwei Bankkonten eingereicht, von denen eines einen hohen Saldo aufwies. Im weiteren Verlauf des Verfahrens gibt es keine Hinweise mehr auf dieses Konto mit dem hohen Saldo oder darauf, was mit dem stattlichen Betrag geschehen ist. Auch die eingereichten Kopien der Kreditkarten ergeben kein vollständiges Bild, was einerseits an der schlechten Qualität der Kopien und andererseits an der vom Beschwerdeführer unterschiedlich gehandhabten Abdeckung liegt. Hieraus ergibt sich kein abschliessendes Bild der persönlichen Situation des Beschwerdeführers in Pakistan. Zwar scheint er auf den ersten Blick in einer für pakistanische Verhältnisse sehr komfortablen finanziellen Lage zu sein. Allerdings überwiegen die erwähnten Vorbehalte. Dazu kommen die von der Schweizer Vertretung geäusserten Zweifel, denen in Verfahren, wie dem vorliegenden, erhebliches Gewicht zukommen, ist die Vertretung vor Ort doch am besten mit den lokalen Gegebenheiten vertraut. In Bezug auf soziale oder familiäre Bindungen macht der Beschwerdeführer zwar geltend, sein Vater sei auf seine Unterstützung angewiesen, da er an einer Herzkrankheit leide. Allerdings legt er nicht dar, inwiefern dafür seine Anwesenheit erforderlich ist.</w:t>
      </w:r>
    </w:p>
    <w:p>
      <w:r>
        <w:rPr>
          <w:b/>
        </w:rPr>
        <w:t>E. 6.4.3</w:t>
      </w:r>
    </w:p>
    <w:p>
      <w:r>
        <w:t>Der Beschwerdeführer hat, wie erwähnt, schon mehrere Reisen unternommen. Er macht geltend, die Bedingungen des jeweiligen Visums eingehalten zu haben. Hieraus kann der Beschwerdeführer für das hier zu beurteilende Visumsgesuch indes nichts für sich ableiten. So gibt es keine Hinweise darauf, weshalb der Beschwerdeführer gerade diese Destinationen für seine bisherigen Reisen gewählt hat, ob er beispielsweise aufgrund von Bekanntschaften dorthin gereist ist oder ob er dort allenfalls spezifische - z.B. berufliche - Zwecke verfolgte. Auch in Bezug auf das vorliegend zu beurteilende Gesuch gibt es keine Anhaltspunkte, weshalb er für einen Besuch in Europa gerade die Schweiz ausgewählt hat. Der Umstand, dass er in 9 Tagen die Städte Zürich, Genf und Lugano besuchen möchte, darüber hinaus aber offenbar keine weiteren Ziele in Europa hat, lässt Zweifel am angeblich rein touri­stischen Zweck der Reise aufkommen. Dazu fällt auf, dass er keine Personen nennt, die er allenfalls besuchen möchte. Welche Beziehung zur Person besteht, an deren Adresse die Gerichtskorrespondenz zugestellt wird, ist nicht bekannt. Jedenfalls weisen die Umstände des geplanten Kurzaufenthalts nicht auf eine besondere Interessenlage hin, die für eine gesicherte Wiederausreise sprechen und damit die zuvor geäusserten Bedenken relativieren könnte.</w:t>
      </w:r>
    </w:p>
    <w:p>
      <w:r>
        <w:rPr>
          <w:b/>
        </w:rPr>
        <w:t>E. 6.4.4</w:t>
      </w:r>
    </w:p>
    <w:p>
      <w:r>
        <w:t>Mit Blick auf die persönliche Situation des Beschwerdeführers und die Umstände des geplanten Aufenthalts in der Schweiz ergeben sich somit keine Erkenntnisse, welche die aufgrund der allgemeinen Lage in Pakistan schlechte Prognose (vgl. E. 6.3) positiv beeinflussen könnten.</w:t>
      </w:r>
    </w:p>
    <w:p>
      <w:r>
        <w:rPr>
          <w:b/>
        </w:rPr>
        <w:t>E. 6.5</w:t>
      </w:r>
    </w:p>
    <w:p>
      <w:r>
        <w:t>Insgesamt ist demnach die Schlussfolgerung der Vorinstanz, wonach die Wiederausreise des Beschwerdeführers angesichts der allgemeinen Lage in Pakistan und seiner individuellen Situation nicht gesichert sei, nicht zu beanstanden. Die Ausstellung eines einheitlichen Schengen-Visums kommt nach dem Gesagten nicht in Betracht. Ebenso wenig sind Gründe für die Ausstellung eines Visums nur für die Schweiz ersichtlich (vgl. E. 5.2).</w:t>
      </w:r>
    </w:p>
    <w:p>
      <w:r>
        <w:rPr>
          <w:b/>
        </w:rPr>
        <w:t>E. 7</w:t>
      </w:r>
    </w:p>
    <w:p>
      <w:r>
        <w:t>Aus diesen Darlegungen folgt, dass die angefochtene Verfügung im Lichte von Art. 49 VwVG nicht zu beanstanden ist. Die Beschwerde ist demzufolge abzuweisen.</w:t>
      </w:r>
    </w:p>
    <w:p>
      <w:r>
        <w:rPr>
          <w:b/>
        </w:rPr>
        <w:t>E. 8</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