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C-1546/2022 vom 31. März 2025</w:t>
      </w:r>
    </w:p>
    <w:p>
      <w:r>
        <w:t>Bundesverwaltungsgericht, 2025-03-31, DE</w:t>
      </w:r>
    </w:p>
    <w:p>
      <w:r>
        <w:rPr>
          <w:b/>
        </w:rPr>
        <w:t xml:space="preserve">Quelle: </w:t>
      </w:r>
      <w:r>
        <w:t>https://mcp.opencaselaw.ch/entscheid/bvger_C-1546_2022</w:t>
      </w:r>
    </w:p>
    <w:p>
      <w:r>
        <w:t>FR: TAF C-1546/2022 du 31 mars 2025</w:t>
      </w:r>
    </w:p>
    <w:p>
      <w:r>
        <w:t>IT: TAF C-1546/2022 del 31 marzo 2025</w:t>
      </w:r>
    </w:p>
    <w:p>
      <w:pPr>
        <w:pStyle w:val="Heading2"/>
      </w:pPr>
      <w:r>
        <w:t>Regeste</w:t>
      </w:r>
    </w:p>
    <w:p>
      <w:r>
        <w:t>Rentenanspruch</w:t>
      </w:r>
    </w:p>
    <w:p>
      <w:pPr>
        <w:pStyle w:val="Heading2"/>
      </w:pPr>
      <w:r>
        <w:t>Erwägungen</w:t>
      </w:r>
    </w:p>
    <w:p>
      <w:r>
        <w:rPr>
          <w:b/>
        </w:rPr>
        <w:t>E. 1</w:t>
      </w:r>
    </w:p>
    <w:p>
      <w:r>
        <w:t>1.1 Das Bundesverwaltungsgericht ist zur Behandlung der vorliegenden Beschwerde zuständig (Art. 31, 32 und 33 Bst. d des Verwaltungsgerichts-gesetzes vom 17. Juni 2005 [VGG; SR 173.32]; Art. 69 Abs. 1 Bst. b des Bundesgesetzes vom 19. Juni 1959 über die Invalidenversicherung [IVG; SR 831.20]). Die Beschwerdeführerin ist als Adressatin der angefochtenen Verfügung durch diese besonders berührt und hat ein schutzwürdiges Interesse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Beschwerdeführerin die unentgeltliche Rechtspflege gewährt wurde - einzutreten (Art. 50 Abs. 1 und Art. 52 Abs. 1 VwVG; Art. 60 ATSG).</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w:t>
      </w:r>
    </w:p>
    <w:p>
      <w:r>
        <w:t>C-1546/2022 Seite 4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Beschwerdeführerin die unentgeltliche Rechtspflege gewährt wurde – ein- 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 den die Bestimmungen des ATSG auf die IV Anwendung (Art. 1a - 26bis und 28 - 70 IVG), soweit das IVG nicht ausdrücklich eine Abweichung vom ATSG vorsieht.</w:t>
      </w:r>
    </w:p>
    <w:p>
      <w:r>
        <w:rPr>
          <w:b/>
        </w:rPr>
        <w:t>E. 2</w:t>
      </w:r>
    </w:p>
    <w:p>
      <w:r>
        <w:t>Anfechtungsobjekt und damit Begrenzung des Streitgegenstandes des vorliegenden Beschwerdeverfahrens (vgl. BGE 131 V 164 E. 2.1) bildet die Verfügung vom 2. März 2022, mit der die Vorinstanz das Leistungsgesuch der Beschwerdeführerin vom 24. Februar 2021 ablehnte. Streitig und vom Bundesverwaltungsgericht zu prüfen ist der Anspruch der Beschwerdefüh- rerin auf eine schweizerische Invalidenrente im Rahmen einer Erstanmel- dung.</w:t>
      </w:r>
    </w:p>
    <w:p>
      <w:r>
        <w:rPr>
          <w:b/>
        </w:rPr>
        <w:t>E. 3</w:t>
      </w:r>
    </w:p>
    <w:p>
      <w:r>
        <w:t>3.1 Das Sozialversicherungsgericht stellt bei der Beurteilung einer Streitsache in der Regel auf den bis zum Zeitpunkt des Erlasses der streitigen Verwaltungsverfügung (hier den 2. März 2022)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 Sachzusammenhang stehen und geeignet sind, die Beurteilung im Zeitpunkt des Verfügungserlasses zu beeinflussen (BGE 121 V 362 E. 1b; Urteil des BGer 8C_506/2022 vom 21. Juni 2023 E. 4 m.H.). So sind insbesondere medizinische Berichte, die nach dem Verfügungszeitpunkt datieren, auch dann zu berücksichtigen, wenn und soweit sie sich auf den Zeitpunkt vor Verfügungserlass beziehen bzw. Rückschlüsse darauf zulassen (Urteil des BGer 8C_295/2021 vom 9. August 2021 E. 3.4 m.H.).</w:t>
      </w:r>
    </w:p>
    <w:p>
      <w:r>
        <w:rPr>
          <w:b/>
        </w:rPr>
        <w:t>E. 3.1</w:t>
      </w:r>
    </w:p>
    <w:p>
      <w:r>
        <w:t>Das Sozialversicherungsgericht stellt bei der Beurteilung einer Streit- sache in der Regel auf den bis zum Zeitpunkt des Erlasses der streitigen Verwaltungsverfügung (hier den 2. März 2022) eingetretenen Sachverhalt ab (BGE 144 V 210 E. 4.3.1; 132 V 215 E. 3.1.1). Tatsachen, die jenen Sachverhalt seither verändert haben, bilden demgegenüber im Regelfall Gegenstand einer neuen Verwaltungsverfügung (BGE 130 V 138 E. 2.1; 121 V 362 E. 1b). Indes sind Tatsachen, die sich erst später verwirklichen, soweit zu berücksichtigen, als sie mit dem Streitgegenstand in engem Sachzusammenhang stehen und geeignet sind, die Beurteilung im Zeit- punkt des Verfügungserlasses zu beeinflussen (BGE 121 V 362 E. 1b;</w:t>
      </w:r>
    </w:p>
    <w:p>
      <w:r>
        <w:t>C-1546/2022 Seite 5 Urteil des BGer 8C_506/2022 vom 21. Juni 2023 E. 4 m.H.). So sind ins- besondere medizinische Berichte, die nach dem Verfügungszeitpunkt da- tieren, auch dann zu berücksichtigen, wenn und soweit sie sich auf den Zeitpunkt vor Verfügungserlass beziehen bzw. Rückschlüsse darauf zulas- sen (Urteil des BGer 8C_295/2021 vom 9. August 2021 E. 3.4 m.H.).</w:t>
      </w:r>
    </w:p>
    <w:p>
      <w:r>
        <w:rPr>
          <w:b/>
        </w:rPr>
        <w:t>E. 3.2</w:t>
      </w:r>
    </w:p>
    <w:p>
      <w:r>
        <w:t>In zeitlicher Hinsicht sind grundsätzlich diejenigen Rechtssätze mass- geblich, die bei der Erfüllung des rechtlich zu ordnenden oder zu Rechts- folgen führenden Tatbestandes Geltung haben (BGE 148 V 174 E. 4.1 mit Hinweis auf BGE 144 V 210 E. 4.3.1; 146 V 364 E. 7.1; 139 V 335 E. 6.2; 132 V 215 E. 3.1.1; 130 V 329 E. 2.2 f.). Am 1. Januar 2022 sind die Änderungen vom 19. Juni 2020 des IVG und des ATSG (Weiterentwicklung der IV; AS 2021 705; BBl 2020 5535; Bot- schaft des Bundesrates vom 15. Februar 2017 [BBl 2017 2535]) sowie Än- derungen der IVV vom 3. November 2021 (AS 2021 706) in Kraft getreten. Leistungsansprüche, die nach Inkrafttreten dieser Änderungen entstanden sind, sind nach den neuen Normen zu prüfen. Soweit Ansprüche zu prüfen sind, die noch vor dem 1. Januar 2022 entstanden sind, kommen die bis 31. Dezember 2021 geltenden Normen zur Anwendung (vgl. Kreisschrei- ben über Invalidität und Rente in der Invalidenversicherung [KSIR], gültig ab 1. Januar 2022, Stand 1. Juli 2022, Rz. 9100 f.; Kreisschreiben zu den Übergangsbestimmungen zur Einführung des linearen Rentensystem [KS ÜB WE IV], gültig ab 1. Januar 2022, Stand 1. Januar 2022, Rz. 1007 - 1010). Dabei entsteht der Rentenanspruch, sobald der anspruchsbegrün- dende Sachverhalt eingetreten und insbesondere die sechsmonatige Ka- renzzeit nach der Anmeldung gemäss Art. 29 Abs. 1 IVG abgelaufen ist. Erfolgt die Verfügung über die erstmalige Rentenzusprache nach dem 1. Januar 2022, welche aber einen Rentenanspruch vor dem 1. Januar 2022 begründet, sind die Bestimmungen des IVG und diejenigen der IVV in der Fassung gültig bis 31. Dezember 2021 massgebend (vgl. KSIR, a.a.O., Rz. 9101). Vorliegend richtet sich die Beurteilung des Anspruchs auf eine Invaliden- rente nach dem bis zum 31. Dezember 2021 gültig gewesenen Recht, nachdem die Anmeldung vom 24. Februar 2021 datiert und somit der frühste Rentenbeginn ab dem 1. August 2021 erfolgen würde (Art. 29 Abs. 1 IVG, vgl. hiernach E. 5.3).</w:t>
      </w:r>
    </w:p>
    <w:p>
      <w:r>
        <w:rPr>
          <w:b/>
        </w:rPr>
        <w:t>E. 3.3</w:t>
      </w:r>
    </w:p>
    <w:p>
      <w:r>
        <w:t>Die Beschwerdeführerin ist Schweizer Staatsbürgerin und war in der schweizerischen AHV/IV versichert. Aufgrund ihres Wohnsitzes in</w:t>
      </w:r>
    </w:p>
    <w:p>
      <w:r>
        <w:t>C-1546/2022 Seite 6 Deutschland besteht in räumlicher Hinsicht ein internationaler Sachverhalt mit Bezug zur EU, weshalb das am 1. Juni 2002 in Kraft getretene Abkom- men vom 21. Juni 1999 zwischen der Schweizerischen Eidgenossenschaft einerseits und der Europäischen Gemeinschaft und ihren Mitgliedstaaten andererseits über die Freizügigkeit (FZA; SR 0.142.112.681) und die Re- gelwerke der Gemeinschaft zur Koordinierung der Systeme der sozialen Sicherheit gemäss Anhang II des FZA, insbesondere die für die Schweiz am 1. April 2012 in Kraft getretenen Verordnungen (EG) Nr. 883/2004 (SR 0.831.109.268.1) und Nr. 987/2009 (SR 0.831.109.268.11), zu beach- ten sind.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Urteile des BGer 8C_111/2020 vom 15. Juli 2020 E. 2; 9C_573/2012 vom 16. Januar 2013 E. 4; Urteil des BVGer C-5368/2020 vom 14. Februar 2023 E. 3.2).</w:t>
      </w:r>
    </w:p>
    <w:p>
      <w:r>
        <w:rPr>
          <w:b/>
        </w:rPr>
        <w:t>E. 4</w:t>
      </w:r>
    </w:p>
    <w:p>
      <w:r>
        <w:t>4.1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4.3</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w:t>
      </w:r>
    </w:p>
    <w:p>
      <w:r>
        <w:t>C-1546/2022 Seite 7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5</w:t>
      </w:r>
    </w:p>
    <w:p>
      <w:r>
        <w:t>5.1 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zweifelsohne erfüllt (vgl. Abklärung Vorinstanz in IVSTA-act. 46), weshalb darauf nicht näher einzugehen ist.</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Abklärung Vorinstanz in IVSTA-act. 46), weshalb darauf nicht näher einzugehen ist.</w:t>
      </w:r>
    </w:p>
    <w:p>
      <w:r>
        <w:rPr>
          <w:b/>
        </w:rPr>
        <w:t>E. 5.2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5.4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w:t>
      </w:r>
    </w:p>
    <w:p>
      <w:r>
        <w:t>C-1546/2022 Seite 8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w:t>
      </w:r>
    </w:p>
    <w:p>
      <w:r>
        <w:t>6.1 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6.1</w:t>
      </w:r>
    </w:p>
    <w:p>
      <w:r>
        <w:t>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w:t>
      </w:r>
    </w:p>
    <w:p>
      <w:r>
        <w:t>C-1546/2022 Seite 9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6.4</w:t>
      </w:r>
    </w:p>
    <w:p>
      <w:r>
        <w:t>Aufgrund der Erfahrungstatsache, dass Hausärztinnen und Hausärzte mitunter im Hinblick auf ihre auftragsrechtliche Vertrauensstellung im Zwei- felsfall eher zu Gunsten ihrer Patientinnen oder Patienten aussagen, wird im Streitfall eine direkte Leistungszusprache einzig gestützt auf die Anga- ben der behandelnden Ärztinnen und Ärzte kaum je in Frage kommen. Be- richte der behandelnden Ärztinnen und Ärzte sind aufgrund deren auftrags- rechtlicher Vertrauensstellung zur Patientin oder zum Patienten vielmehr mit Vorbehalt zu würdigen (BGE 135 V 465 E. 4.5; 125 V 351 E. 3b/cc; Urteil des BGer 9C_468/2009 vom 9. September 2009 E. 3.3.1; Urteil des BVGer C-6073/2020 vom 4. August 2022 E. 3.7.4 m.H.). Dies gilt für die allgemein praktizierende Hausärztin oder den Hausarzt wie für die behan- delnde Spezialärztin oder den Spezialarzt (Urteil des BGer 9C_794/2012 vom 4. März 2013 E. 2.1 m.H.). Allerdings dürfen auch die potentiellen Stärken der Berichte behandelnder Ärztinnen und Ärzte nicht vergessen werden, namentlich wenn sie wichtige – und nicht rein subjektiver ärztlicher Interpretation entspringende – Aspekte benennen, die im Rahmen der Be- gutachtung unerkannt oder ungewürdigt geblieben sind (Urteil des BGer 9C_24/2008 vom 27. Mai 2008 E. 2.3.2 m.H.; vgl. auch Urteile des BVGer C-1424/2021 vom 13. Dezember 2023 E. 6.4.3; C-6357/2020 vom 28. September 2022 E. 6.6).</w:t>
      </w:r>
    </w:p>
    <w:p>
      <w:r>
        <w:rPr>
          <w:b/>
        </w:rPr>
        <w:t>E. 6.5</w:t>
      </w:r>
    </w:p>
    <w:p>
      <w:r>
        <w:t>Die Stellungnahmen des Regionalen Ärztlichen Dienstes oder des me- dizinischen Dienstes der IVSTA,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w:t>
      </w:r>
    </w:p>
    <w:p>
      <w:r>
        <w:t>C-1546/2022 Seite 10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Recht- sprechungsgemäss sind weitere Abklärungen vorzunehmen, selbst wenn auch nur geringe Zweifel an der Zuverlässigkeit und Schlüssigkeit der RAD-Berichte bestehen (vgl. BGE 139 V 225 E. 5.2; 135 V 465 E. 4.4; 122 V 157 E. 1d; Urteile des BGer 8C_551/2020 vom 15. Dezember 2020 E. 3; 9C_730/2018 vom 27. März 2019 E. 5.1.2; Urteile des BVGer C-4822/2020 vom 24. August 2022 E. 4.6; C-1424/2021 vom 13. Dezember 2023 E. 6.4.4).</w:t>
      </w:r>
    </w:p>
    <w:p>
      <w:r>
        <w:rPr>
          <w:b/>
        </w:rPr>
        <w:t>E. 6.6</w:t>
      </w:r>
    </w:p>
    <w:p>
      <w:r>
        <w:t>Geht es um psychische Erkrankungen, namentlich eine anhaltende so- matoforme Schmerzstörung, ein damit vergleichbares psychosomatisches Leiden (vgl. BGE 140 V 8 E. 2.2.1.3) oder depressive Störungen leicht- bis mittelgradiger Natur (BGE 148 V 49; 143 V 409 und 418),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3.4 - 3.6 und 4.1; 143 V 418 E. 6 ff.). Ausgangspunkt der Prüfung und damit erste Voraussetzung bildet eine psychiatrische, lege ar- tis gestellte Diagnose (vgl. BGE 141 V 281 E. 2.1; 143 V 418 E. 6, 8.1). Die für die Beurteilung der Arbeitsfähigkeit erwähnten Indikatoren hat das Bun- 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w:t>
      </w:r>
    </w:p>
    <w:p>
      <w:r>
        <w:t>C-1546/2022 Seite 11 Verhaltens [E. 4.4]) mit den Faktoren gleichmässige Einschränkung des Aktivitätenniveaus in allen vergleichbaren Lebensbereichen (E. 4.4.1) und behandlungs- und eingliederungsanamnestisch ausgewiesener Leidens- druck (E. 4.4.2).</w:t>
      </w:r>
    </w:p>
    <w:p>
      <w:r>
        <w:rPr>
          <w:b/>
        </w:rPr>
        <w:t>E. 7</w:t>
      </w:r>
    </w:p>
    <w:p>
      <w:r>
        <w:t>Die Parteivorbringen sind im Wesentlichen folgendermassen zusammen- zufassen:</w:t>
      </w:r>
    </w:p>
    <w:p>
      <w:r>
        <w:rPr>
          <w:b/>
        </w:rPr>
        <w:t>E. 7.1</w:t>
      </w:r>
    </w:p>
    <w:p>
      <w:r>
        <w:t>Die Beschwerdeführerin brachte vor, sie sei jeden Tag voller Schmer- zen und leide an zahlreichen Beschwerden im Bereich der Hüfte, beider Hände und des Rückens, welche durch medizinische Diagnosen bestätigt worden seien. Sie brachte ausserdem vor, zur Feststellung der Arbeitsun- fähigkeit, die aus diesen Diagnosen resultiere, sei die Abklärung ihres Ge- sundheitszustands durch ein medizinisches Gutachten notwendig (IVSTA- act. 52; BVGer-act. 1 und 7).</w:t>
      </w:r>
    </w:p>
    <w:p>
      <w:r>
        <w:rPr>
          <w:b/>
        </w:rPr>
        <w:t>E. 7.2</w:t>
      </w:r>
    </w:p>
    <w:p>
      <w:r>
        <w:t>Die Vorinstanz begründete ihren leistungsabweisenden Entscheid da- mit, dass laut den Akten keine ausreichende durchschnittliche Arbeitsunfä- higkeit während eines Jahres vorliege. Trotz der Gesundheitsbeeinträchti- gung sei die Betätigung im bisherigen Aufgabenbereich sowie eine gewinn- bringende Teilzeittätigkeit noch immer in rentenausschliessender Weise zumutbar. Somit liege keine Invalidität vor, die einen Rentenanspruch zu begründen vermöge. Ausserdem seien die Gesundheitsbeeinträchtigun- gen genügend dokumentiert und sämtliche medizinische Unterlagen im Bericht des RAD vom 16. Dezember 2021 gewürdigt worden (IVSTA- act. 49). Neue Untersuchungen würden sich daher erübrigen, da sämtliche von der Beschwerdeführerin vorgebrachten gesundheitlichen Beschwer- den des Bewegungsapparates durch den RAD berücksichtigt worden seien (IVSTA-act. 50 und 53; BVGer-act. 5 und 10).</w:t>
      </w:r>
    </w:p>
    <w:p>
      <w:r>
        <w:rPr>
          <w:b/>
        </w:rPr>
        <w:t>E. 8</w:t>
      </w:r>
    </w:p>
    <w:p>
      <w:r>
        <w:t>Zum Gesundheitszustand und zur Arbeitsfähigkeit der Beschwerdeführerin lässt sich den Akten zusammenfassend Folgendes entnehmen:</w:t>
      </w:r>
    </w:p>
    <w:p>
      <w:r>
        <w:rPr>
          <w:b/>
        </w:rPr>
        <w:t>E. 8.1</w:t>
      </w:r>
    </w:p>
    <w:p>
      <w:r>
        <w:t>Es liegen zahlreiche Arztberichte aus den Jahren 2011 bis 2023 vor, in welchen bei der Beschwerdeführerin namentlich folgende Befunde erho- ben wurden: Carpaltunnelsyndrom (CTS) beidseits (G56.0), CRPS («Com- plex Regional Pain Syndrome», engl. für «komplexes regionales Schmerzsyndrom») beidseits, Morbus Scheuermann, Osteoporose, Neu- ralgie und Neuritis, Lumbalsyndrom (M54.5), Schultersteife rechts</w:t>
      </w:r>
    </w:p>
    <w:p>
      <w:r>
        <w:t>C-1546/2022 Seite 12 (M25.61), Impingement rechte Schulter (M75.4), Bursitis subacromialis rechts (M75.5), initiale Koxarthrose (M16.1) beidseits sowie Verdacht auf ein somatoformes Schmerzsyndrom (IVSTA-act. 14, 15, 16, 18, 20, 21, 23, 26, 27, 29; BVGer-act. 7 S. 5-9, 11, 20-21; 15). Am 10. April 2020 wurde die Beschwerdeführerin an der rechten Hand zur Behandlung ihres Car- paltunnelsyndroms rechts operiert (IVSTA-act. 21) und am 22. März 2022 folgte dieselbe Operation an der linken Hand (BVGer-act. 7 S. 5).</w:t>
      </w:r>
    </w:p>
    <w:p>
      <w:r>
        <w:rPr>
          <w:b/>
        </w:rPr>
        <w:t>E. 8.1.1</w:t>
      </w:r>
    </w:p>
    <w:p>
      <w:r>
        <w:t>Vom 20. Juli bis zum 3. August 2020 befand sich die Beschwerdefüh- rerin im Anschluss an die Operation des Carpaltunnelsyndroms rechts in einem stationären Aufenthalt am Klinikum D._______ in Deutschland. Dr. med. Univ. E._______, behandelnder Assistenzarzt, hielt in einem vor- läufigen Arztbrief am 30. Juli 2020 die Diagnose CRPS nach Neurolyse des Nervus medianus rechts bei Carpaltunnelsyndrom (G56.0 Re) am 10. April 2020 fest (IVSTA-act. 21 S. 1). Dr. med. F._______, Fachärztin für Neuro- logie, sowie Dr. med. G._______, damalige Oberärztin und Sektionsleiterin der Schmerzklinik, diagnostizierten der Beschwerdeführerin in demselben Bericht einen CRPS an der rechten Hand nach Carpaltunnelsyndrom (IVSTA-act. 21 S. 2-3). Insbesondere führte Dr. F._______ aus, der elek- troneurografische Befund belege, dass das rechtsseitige Carpaltunnelsyn- drom erfolgreich operiert worden sei, und dass die Beschwerden daher ei- nem CRPS entsprechen dürften. Allerdings seien die sensomotorischen Ausfälle an der rechten Hand bei liegendem Plexus Katheter nicht optimal beurteilbar (IVSTA-act. 21 S. 3).</w:t>
      </w:r>
    </w:p>
    <w:p>
      <w:r>
        <w:rPr>
          <w:b/>
        </w:rPr>
        <w:t>E. 8.1.2</w:t>
      </w:r>
    </w:p>
    <w:p>
      <w:r>
        <w:t>Dr. med. H._______, behandelnder Facharzt für Neurologie, diag- nostizierte am 15. April 2021 ein Carpaltunnelsyndrom links (G.56.0) und hielt fest, dieses sei inzwischen operationswürdig. Dies begründete er da- mit, die von der Beschwerdeführerin beschriebene Symptomatik würde in Verbindung mit dem klinisch-neurologischen Untersuchungsbefund und der Abnahme der Nervenleitgeschwindigkeiten des linken Nervus media- nus in den elektrophysiologischen Untersuchungen bei Ausschluss einer zervikalen Nervenwurzelläsion auch unabhängig von den orthopädisch- rheumatologisch bedingten Schmerzsyndromen für ein operationswürdi- ges Carpaltunnelsyndrom sprechen. Er empfehle die operative Dekom- pression des Nervus medianus links. Weiter bestehe ein Verdacht auf das Vorliegen einer rheumatoiden Arthritis. Eine Hüftarthrose sowie ein Morbus Scheuermann seien bereits bekannt (IVSTA-act. 23).</w:t>
      </w:r>
    </w:p>
    <w:p>
      <w:r>
        <w:rPr>
          <w:b/>
        </w:rPr>
        <w:t>E. 8.1.3</w:t>
      </w:r>
    </w:p>
    <w:p>
      <w:r>
        <w:t>Dr. med. I._______, behandelnder Facharzt für Orthopädie und Rheumatologie, vermerkte am 11. Juni 2021 einen Verdacht auf ein</w:t>
      </w:r>
    </w:p>
    <w:p>
      <w:r>
        <w:t>C-1546/2022 Seite 13 somatoformes Schmerzsyndrom, wobei er gleichzeitig das Vorliegen rheu- matoider Arthritis nach Untersuchung mittels Szintigraphie ausschloss (IVSTA-act. 27).</w:t>
      </w:r>
    </w:p>
    <w:p>
      <w:r>
        <w:rPr>
          <w:b/>
        </w:rPr>
        <w:t>E. 8.1.4</w:t>
      </w:r>
    </w:p>
    <w:p>
      <w:r>
        <w:t>Dr. med. J._______, behandelnder Facharzt für Chirurgie, Orthopä- die und Unfallchirurgie, attestierte der Beschwerdeführerin am 20. Juli 2021 eine seit Januar 2021 nachgewiesene Osteoporose mit einem T-Wert von -2,8 über der Lendenwirbelsäule gemäss DPX-Messung. Die Be- schwerdeführerin leide an einem «bunten Strauss von Schmerzsympto- men am ganzen Bewegungsapparat», weshalb weitere Untersuchungen notwendig seien (IVSTA-act. 29 und 22).</w:t>
      </w:r>
    </w:p>
    <w:p>
      <w:r>
        <w:rPr>
          <w:b/>
        </w:rPr>
        <w:t>E. 8.1.5</w:t>
      </w:r>
    </w:p>
    <w:p>
      <w:r>
        <w:t>Ein Ambulanzbrief vom 5. Februar 2022 wurde von der Beschwerde- führerin mit Replik vom 5. Juli 2022 nachträglich eingereicht. Aufgrund ei- ner offensichtlich fehlenden zweiten Seite lässt sich weder die komplette Untersuchung noch die diagnostizierende Person nachvollziehen (BVGer- act. 7 S. 11). Es kann aber festgehalten werden, dass der Beschwerdefüh- rerin nach ambulanter Behandlung in der Klinik für Anästhesie, Intensivme- dizin und Schmerztherapie des Krankenhauses K._______ in Deutschland eine chronische Schmerzstörung mit somatischen und psychischen Fakto- ren diagnostiziert wurde (F45.41), wobei als Nebendiagnosen auch eine aktuelle Rippenprellung rechts, eine nachgewiesene Osteoporose 1/21, eine Koxarthrose beidseitig, ein Zustand nach Morbus Scheuermann, ein Zustand nach CRPS rechts nach Operation des Carpaltunnelsyndroms rechts, ein Zustand nach Bursitis subacromialis rechts, ein Carpaltunnel- syndrom links, eine Blasenschwäche sowie eine chronische Müdigkeit und Erschöpfungssymptomatik diagnostiziert wurden (BVGer-act. 7 S. 11).</w:t>
      </w:r>
    </w:p>
    <w:p>
      <w:r>
        <w:rPr>
          <w:b/>
        </w:rPr>
        <w:t>E. 8.1.6</w:t>
      </w:r>
    </w:p>
    <w:p>
      <w:r>
        <w:t>Vom 18. Mai bis zum 2. Juni 2022 befand sich die Beschwerdeführe- rin im Anschluss an die Operation des Carpaltunnelsyndroms links wiede- rum in einem stationären Aufenthalt am Klinikum D._______ in Deutsch- land. Oberärztin Dr. med. G._______ berichtete am 2. Juni 2022 über die stationäre multimodale schmerztherapeutische Komplexbehandlung im in- terdisziplinären Zentrum für Schmerzbehandlung und stellte dabei fol- gende schmerzrelevante Diagnosen (BVGer-act. 7 S. 5-9): - CRPS der linken Hand o Bei Z.n. Neurolyse N. medianus links am 22.03.2022 - Z.n. CRPS der rechten Hand nach CTS-OP, 2020</w:t>
      </w:r>
    </w:p>
    <w:p>
      <w:r>
        <w:t>C-1546/2022 Seite 14 Als weitere Diagnosen notierte sie ebenfalls Osteoporose und Koxarthrose beidseitig. Bei der körperlichen Untersuchung am linken Arm hielt die Me- dizinerin insbesondere fest, die Beschwerdeführerin zeige ein mässiggra- diges Unterarmödem, jedoch keine trophischen Veränderungen der Be- haarung oder der Nägel im Seitenvergleich, keinen Wärmeunterschied so- wie kein vermehrtes Schwitzen. Die Beschwerdeführerin leide an einer ausgeprägten Berührungsempfindlichkeit im Sinne einer Allodynie im Nar- benbereich, besonders aber im Hypothenar und Thenar-Bereich. Es gäbe keine Ausstrahlung in die Finger oder ähnliches, sondern die Schmerzen und Hyperästhesie beschränkten sich auf das palmare Handgelenk. Die Beweglichkeit sei mässig eingeschränkt, deutlich jedoch die Kraft. Schliesslich vermerkte die Medizinerin, die Budapestkriterien zur Diagnose von CRPS seien «knapp positiv». Der Befund sei also mit CRPS vereinbar (BVGer-act. 7 S. 6).</w:t>
      </w:r>
    </w:p>
    <w:p>
      <w:r>
        <w:rPr>
          <w:b/>
        </w:rPr>
        <w:t>E. 8.2</w:t>
      </w:r>
    </w:p>
    <w:p>
      <w:r>
        <w:t>Dr. C._______, FMH Allgemeine Medizin und RAD-Ärztin, stellte in ih- rer Stellungnahme vom 16. Dezember 2021 keine versicherungsrelevan- ten Hauptdiagnosen fest. Als Nebendiagnosen ohne Auswirkungen auf die Arbeitsfähigkeit nannte sie hingegen (IVSTA-act. 49): - Generalisiertes Schmerzsyndrom Bewegungsapparat o Ohne klinisch-radiologisches Korrelat o Entzündlich rheumatologische Erkrankung ausgeschlossen - Osteoporose o Dexa 1/21 o Seither Alendronat Wochentablette - CTS bds o ED re 9/11 ▪ OP 10.4.20 ▪ CRPS und Schmerztherapie mit Plexuskatheder 7/20 o Li ED 10/19 ▪ Empfehlung OP 4/12 In ihrer Beurteilung hielt die Allgemeinmedizinerin fest, dass bei der Be- schwerdeführerin über die Jahre wiederholte Konsultationen wegen eines Carpaltunnelsyndroms (CTS) beidseitig stattgefunden hätten, dass rechts- seitig am 10. April 2020 eine Operation vollzogen worden sei und dass im Juli 2020 eine Hospitalisation wegen Schmerzen erfolgt sei, die als CRPS betrachtet wurden. Weiter hätten Konsultationen wegen Schulterbe- schwerden rechts und LWS-Beschwerden stattgefunden, bei welchen so- wohl klinische Befunde als auch Bildgebung keine für die Arbeitsfähigkeit</w:t>
      </w:r>
    </w:p>
    <w:p>
      <w:r>
        <w:t>C-1546/2022 Seite 15 relevanten Pathologien (St. N. M. Scheuermann) gezeigt hätten. Eine rheu- matologisch entzündliche Erkrankung sei immer wieder ausgeschlossen worden. Es bestehe eine Osteoporose (ED 1/21), ohne Frakturen, welche korrekt behandelt werde und keinen Grund für eine Arbeitsunfähigkeit dar- stelle (S. 4). Die Allgemeinmedizinerin hielt fest, die Arbeitsfähigkeit der Beschwerde- führerin sei weder in der bisherigen Tätigkeit noch für Arbeiten im Haushalt eingeschränkt. Die Frage, ob eine Verweistätigkeit zumutbar sei, beantwor- tete die RAD-Ärztin, indem sie das Feld «nein» ausfüllte (IVSTA-act. 49 S. 3). In der Beurteilung führte sie aus, die Beschwerdeführerin sei konsti- tutionell «zart gebaut» (50kg/160cm), womit bereits aus diesem Grund kör- perlich schwere Arbeiten nicht zumutbar seien. Anhand vorliegender medi- zinischer Unterlagen sei weder eine Arbeitsunfähigkeit in «einer üblichen, körperlich leichten bis mittelschweren Frauentätigkeit, noch im Haushalt nachvollziehbar» (IVSTA-act. 49, S. 4).</w:t>
      </w:r>
    </w:p>
    <w:p>
      <w:r>
        <w:rPr>
          <w:b/>
        </w:rPr>
        <w:t>E. 9</w:t>
      </w:r>
    </w:p>
    <w:p>
      <w:r>
        <w:t>Die streitigen Fragen des vorliegenden Beschwerdeverfahrens sind an- hand der dargelegten medizinischen Sachlage folgendermassen zu beur- teilen:</w:t>
      </w:r>
    </w:p>
    <w:p>
      <w:r>
        <w:rPr>
          <w:b/>
        </w:rPr>
        <w:t>E. 9.1</w:t>
      </w:r>
    </w:p>
    <w:p>
      <w:r>
        <w:t>Die Vorinstanz stellte für die angefochtene Verfügung auf die medizini- sche Stellungnahme des RAD vom 16. Dezember 2021 ab. Diese Stellung- nahme beurteilte die medizinische Aktenlage bis Dezember 2021 und konnte folglich sowohl den Bericht vom 5. Februar 2022 des Krankenhau- ses K._______ in Deutschland (vgl. E. 8.1.5) als auch den Bericht vom 2. Juni 2022 des Klinikums D._______ in Deutschland (vgl. E. 8.1.6) nicht in ihre Einschätzung miteinbeziehen. Die Vorinstanz argumentierte in ihrer Duplik, der Bericht vom 2. Juni 2022 sowie die Operation an der linken Hand vom 22. März 2022 seien nach dem Zeitpunkt der streitigen Verfü- gung vom 2. März 2022 erfolgt, weshalb diese nur Gegenstand der Prüfung eines neuen Leistungsgesuches bilden könnten. Ausserdem seien sämtli- che von der Beschwerdeführerin sonst vorgebrachten gesundheitlichen Beeinträchtigungen vom RAD berücksichtigt worden (BVGer-act. 10). Der dargelegten Argumentation der Vorinstanz kann nicht gefolgt werden. Gemäss ständiger Rechtsprechung sind Tatsachen, die sich erst später verwirklichen, soweit zu berücksichtigen, als sie mit dem Streitgegenstand in engem Sachzusammenhang stehen und geeignet sind, die Beurteilung im Zeitpunkt des Verfügungserlasses zu beeinflussen. Insbesondere sind</w:t>
      </w:r>
    </w:p>
    <w:p>
      <w:r>
        <w:t>C-1546/2022 Seite 16 medizinische Berichte, die zwar nach dem Zeitpunkt des Verfügungserlas- ses datieren, insofern zu berücksichtigen, als sie Rückschlüsse auf den Zeitraum vor Verfügungserlass zulassen (vgl. hiervor E. 3.1). Vorliegend äusserte sich der Bericht vom 2. Juni 2022 zum Zustand nach Operation des Carpaltunnelsyndroms links der Beschwerdeführerin. Diese Operation fand zwar am 22. März 2022 und somit knapp nach Verfügungszeitpunkt (2. März 2022) statt, jedoch lag der Befund eines operationswürdigen Car- paltunnelsyndroms links bereits vor dem Verfügungszeitpunkt vor (vgl. E. 8.1.2). Ebenso diagnostizierte Dr. G._______ ein CRPS der linken Hand (dieses lag früher bereits an der rechten Hand vor, vgl. E. 8.1.1), welches sich gemäss bundesgerichtlicher Rechtsprechung nach einem schädigen- den Ereignis – wie beispielsweise einer Operation – entwickelt (Urteil des BGer 8C_123/2018 vom 18. September 2018 E. 4.1.2). Somit steht das im Bericht vom 2. Juni 2022 wiederholt diagnostizierte CRPS der linken Hand in einem engen Sachzusammenhang mit dem Gesundheitszustand der Beschwerdeführerin im Verfügungszeitpunkt, weshalb der Bericht für das Leistungsgesuch zu berücksichtigen ist. Ebenso ist der vor dem Verfü- gungszeitpunkt datierende Bericht vom 5. Februar 2022, wonach eine chronische Schmerzstörung mit somatischen und psychischen Faktoren vorliegt (F45.41) zu berücksichtigen, welcher in der Duplik der Vorinstanz unerwähnt blieb. Im Zusammenhang mit der Diagnose eines CRPS fällt vorliegend auf, dass die RAD-Ärztin diese nicht weiter vertiefte, sondern lediglich von einer Hos- pitalisation wegen Schmerzen sprach, die «als CRPS betrachtet wurden.» Sodann führte sie beide CRPS als Nebendiagnose ohne Auswirkung auf die Arbeitsfähigkeit auf, links mit «Empfehlung OP» (E. 8.2). Trotz der in Aussicht gestellten Operation hielt die RAD-Ärztin und sodann die Vorinstanz es nicht für notwendig, die weiteren medizinischen Berichte ab- zuwarten und erliess die angefochtene Verfügung, obwohl bereits zum Zeitpunkt der RAD-Beurteilung klare Anhaltspunkte bestanden, dass der Gesundheitszustand der Beschwerdeführerin noch nicht stabilisiert war. Mit diesem Vorgehen verletzte die Vorinstanz ihre Abklärungspflicht. Inzwischen wurde im Bericht vom 2. Juni 2022 anhand der sog. Budapest- kriterien das Vorliegen eines CRPS an der linken Hand geprüft und mit einem (knapp) positiven Befund bestätigt (vgl. E. 8.1.6; vgl. hierzu eben- falls Urteil des BGer 8C_628/2023 vom 9. April 2024 E. 3.1; 8C_234/2023 vom 12. Dezember 2023 E. 3.2; 8C_416/2019 vom 15. Juli 2020 E. 5.1).</w:t>
      </w:r>
    </w:p>
    <w:p>
      <w:r>
        <w:t>C-1546/2022 Seite 17 Ätiologie und Pathogenese des CRPS sind laut Bundesgericht unklar. Es ist «als neurologisch-orthopädisch-traumatologische Erkrankung indessen als organischer bzw. körperlicher Gesundheitsschaden zu qualifizieren» (Urteil des BGer 8C_628/2023 vom 9. April 2024 E. 3.1). Daraus folgt, dass für die Prüfung des Leistungsanspruchs vorliegend eine Untersuchung durch fachärztliche Personen in den Bereichen Neurologie, Orthopädie und Traumatologie notwendig ist. Im Übrigen wurde der Beschwerdeführerin im Ambulanzbrief vom 5. Fe- bruar 2022 (vgl. E. 9.1) eine chronische Schmerzstörung mit somatischen und psychischen Faktoren diagnostiziert – durch wen genau bleibt auf- grund der fehlenden zweiten Seite unklar (vgl. E. 8.1.5). Die RAD-Allge- meinmedizinerin führte in ihrer Stellungnahme ein generalisiertes Schmerzsyndrom am Bewegungsapparat ohne klinisch-radiologisches Korrelat auf, allerdings nur als Nebendiagnose ohne Auswirkung auf die Arbeitsfähigkeit (vgl. E. 8.2). Sie stützte sich hierbei wohl auf den einzigen vorherigen Bericht in der medizinischen Aktenlage mit entsprechendem Hinweis, nämlich den Bericht von Dr. med. I._______ vom 11. Juni 2021, welcher einen Verdacht auf ein somatoformes Schmerzsyndrom festhielt (vgl. E. 8.1.3). Hier fällt einerseits auf, dass in letzterem Bericht lediglich ein «Verdacht» geäussert wurde und andererseits, dass es sich sowohl bei der RAD-Ärztin als auch bei Dr. I._______ nicht um Fachpersonen handelt. Die beurteilende RAD-Ärztin ist Fachärztin für Allgemeine Medizin, wäh- rend Dr. I._______ Facharzt für Orthopädie und Rheumatologie ist. Somit stützte sich die Vorinstanz zur Beurteilung des psychischen Gesundheits- zustands der Beschwerdeführerin auf eine unqualifizierte Einschätzung. Die Beurteilung psychischer Erkrankungen wie eine chronische Schmerz- störung hat anhand systematisierter Indikatoren zu erfolgen (vgl. E. 6.6), weshalb vorliegend weitere rechtsgenügliche Abklärungen notwendig sind.</w:t>
      </w:r>
    </w:p>
    <w:p>
      <w:r>
        <w:rPr>
          <w:b/>
        </w:rPr>
        <w:t>E. 9.4</w:t>
      </w:r>
    </w:p>
    <w:p>
      <w:r>
        <w:t>Darüber hinaus sind weitere Hinweise für Mängel am RAD-Bericht vor- handen. Einerseits versäumte es die Vorinstanz, die Operationsberichte für beide Operationen des Carpaltunnelsyndroms einzuholen, weshalb Ein- griffe und potentielle Folgen eines CRPS gar nicht beurteilt werden konn- ten. Andererseits machte die RAD-Ärztin unklare Angaben bezüglich der Arbeitsfähigkeit, bspw. indem sie eine Arbeitsunfähigkeit in bisheriger Tä- tigkeit sowie Arbeiten im Haushalt verneinte und gleichzeitig die Zumutbar- keit einer Verweisungstätigkeit verneinte (vgl. E. 8.2) – was wahrscheinlich als Versehen zu werten ist, aber dennoch gewisse Zweifel an ihren Schlussfolgerungen aufkommen lässt. In der Beurteilung bezog sich die RAD-Ärztin schliesslich ebenfalls nicht, wie üblich, auf das Belastungsprofil</w:t>
      </w:r>
    </w:p>
    <w:p>
      <w:r>
        <w:t>C-1546/2022 Seite 18 der letzten Tätigkeit der Beschwerdeführerin – diese arbeitete letztmals als Hauspflegehelferin, was unter anderem Tätigkeiten wie das Zubereiten von Mahlzeiten, Einkaufen, Wäsche und Reinigung beinhaltet (IVSTA-act. 13). Die RAD-Ärztin bezog sich stattdessen auf die «zarte» Konstitution der Be- schwerdeführerin und beurteilte ihre Arbeitsfähigkeit anhand einer «übli- chen Frauentätigkeit». Diese Beurteilung ist umso weniger aussagekräftig, als die Stellungnahme der RAD-Ärztin nicht auf eigenen persönlichen Un- tersuchungen der Beschwerdeführerin basiert. Als Aktenbericht, basierend auf einem medizinisch unvollständigen Dossier, konnten die Schlussfolge- rungen der RAD-Ärztin keine rechtsgenügliche Grundlage für die Beurtei- lung der Arbeitsfähigkeit bilden. Insgesamt sind die von der Rechtsprechung aufgestellten beweisrechtli- chen Anforderungen an einen Bericht des RAD vorliegend nicht erfüllt (vgl. E. 6.5). Vielmehr bestehen mehr als geringe Zweifel an der Zuverlässigkeit und Schlüssigkeit der ärztlichen Feststellungen, weshalb ergänzende Ab- klärungen vorzunehmen sind. Im Übrigen liegen auch keine anderen, be- weiskräftigen medizinischen Berichte im Recht, die aus einer Gesamtsicht eine umfassende Beurteilung der Arbeitsfähigkeit der Beschwerdeführerin ermöglichen würden. Insgesamt erweisen sich die vorinstanzlichen Abklä- rungen in medizinischer Hinsicht als ungenügend und müssen nachgeholt werden.</w:t>
      </w:r>
    </w:p>
    <w:p>
      <w:r>
        <w:rPr>
          <w:b/>
        </w:rPr>
        <w:t>E. 10</w:t>
      </w:r>
    </w:p>
    <w:p>
      <w:r>
        <w:t>10.1 Nach dem Gesagten hat die Vorinstanz den rechtserheblichen Sachverhalt in Verletzung von Art. 43 ff. ATSG mangelhaft abgeklärt, da sie in angefochtener Verfügung von unvollständigen medizinischen Abklärungen und gar falschen Annahmen ausging. Damit sind entscheidwesentliche Aspekte ungeklärt geblieben. Folglich ist eine Rückweisung der Sache an die Vorinstanz zu weiteren Abklärungen und hernach neuem Entscheid möglich (vgl. BGE 139 V 99 E. 1.1; 137 V 210 E. 4.4.1.4; Urteil des BVGer C-977/2020 vom 6. Juli 2023 E. 10.1).</w:t>
      </w:r>
    </w:p>
    <w:p>
      <w:r>
        <w:rPr>
          <w:b/>
        </w:rPr>
        <w:t>E. 10.1</w:t>
      </w:r>
    </w:p>
    <w:p>
      <w:r>
        <w:t>Nach dem Gesagten hat die Vorinstanz den rechtserheblichen Sach- verhalt in Verletzung von Art. 43 ff. ATSG mangelhaft abgeklärt, da sie in angefochtener Verfügung von unvollständigen medizinischen Abklärungen und gar falschen Annahmen ausging. Damit sind entscheidwesentliche As- pekte ungeklärt geblieben. Folglich ist eine Rückweisung der Sache an die Vorinstanz zu weiteren Abklärungen und hernach neuem Entscheid mög- lich (vgl. BGE 139 V 99 E. 1.1; 137 V 210 E. 4.4.1.4; Urteil des BVGer C-977/2020 vom 6. Juli 2023 E. 10.1).</w:t>
      </w:r>
    </w:p>
    <w:p>
      <w:r>
        <w:rPr>
          <w:b/>
        </w:rPr>
        <w:t>E. 10.2</w:t>
      </w:r>
    </w:p>
    <w:p>
      <w:r>
        <w:t>Die Vorinstanz ist mithin in Anwendung von Art. 61 Abs. 1 VwVG an- zuweisen, nach Aktualisierung und Vervollständigung der medizinischen Akten, ein polydisziplinäres Gutachten zur Untersuchung der Beschwerde- führerin zu veranlassen. Mit Blick auf die im Raum stehenden Befunde und Diagnosen erscheinen Expertisen in den Fachbereichen Orthopädische Chirurgie und Traumatologie des Bewegungsapparates, Neurologie sowie Psychiatrie (letztere insbesondere unter Berücksichtigung der Standardin- dikatoren gemäss bundesgerichtlicher Rechtsprechung [BGE 148 V 49;</w:t>
      </w:r>
    </w:p>
    <w:p>
      <w:r>
        <w:t>C-1546/2022 Seite 19 143 V 409 und 418; 141 V 281]) erforderlich, wobei, soweit möglich, Ex- pertinnen und Experten im Bereich CRPS einzubeziehen sind. Ob neben den genannten Fachdisziplinen weitere Spezialistinnen und Spezialisten beizuziehen sind, ist dem pflichtgemässen Ermessen der Gutachtenden zu überlassen, zumal es primär deren Aufgabe ist, aufgrund der konkreten Fragestellung über die erforderlichen Untersuchungen zu befinden (vgl. dazu BGE 139 V 349 E. 3.3; Urteil des BGer 8C_124/2008 vom 17. Okto- ber 2008 E. 6.3.1).</w:t>
      </w:r>
    </w:p>
    <w:p>
      <w:r>
        <w:rPr>
          <w:b/>
        </w:rPr>
        <w:t>E. 10.3</w:t>
      </w:r>
    </w:p>
    <w:p>
      <w:r>
        <w:t>Entgegen des Antrags der Beschwerdeführerin hat die Begutachtung in der Schweiz zu erfolgen, da die Abklärungsstelle mit den Grundsätzen der schweizerischen Versicherungsmedizin vertraut sein muss (vgl. dazu Urteil des BGer 9C_235/2013 vom 10. September 2013 E. 3.2; statt vieler Urteil des BVGer C-3864/2017 vom 11. März 2019 E. 7.5 m.w.H.). Vorlie- gend sind keine Gründe ersichtlich, die eine Begutachtung in der Schweiz als unverhältnismässig erscheinen liessen, da eine Anreise in die Schweiz aus Deutschland zumutbar ist. Im Weiteren ist die Gutachterstelle nach dem Zufallsprinzip gemäss Zuweisungssystem «SuisseMED@P» zu ermit- teln (vgl. dazu BGE 139 V 349 E. 5.2.1 und Art. 72bis Abs. 2 IVV). Der Be- schwerdeführerin sind die ihr zustehenden Mitwirkungsrechte einzuräu- men (vgl. BGE 137 V 210 E. 3.4.2.9).</w:t>
      </w:r>
    </w:p>
    <w:p>
      <w:r>
        <w:rPr>
          <w:b/>
        </w:rPr>
        <w:t>E. 11</w:t>
      </w:r>
    </w:p>
    <w:p>
      <w:r>
        <w:t>11.1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8C_554/2023 vom 16. Januar 2024 E. 5).</w:t>
      </w:r>
    </w:p>
    <w:p>
      <w:r>
        <w:rPr>
          <w:b/>
        </w:rPr>
        <w:t>E. 11.1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11.2</w:t>
      </w:r>
    </w:p>
    <w:p>
      <w:r>
        <w:t>Der obsiegenden Beschwerdeführerin sind keine Verfahrenskosten aufzuerlegen, weshalb die ihr gewährte unentgeltliche Rechtspflege ge- genstandslos wird. Der Vorinstanz sind ebenfalls keine Verfahrenskosten zu überbinden (vgl. Art. 63 Abs. 2 VwVG).</w:t>
      </w:r>
    </w:p>
    <w:p>
      <w:r>
        <w:rPr>
          <w:b/>
        </w:rPr>
        <w:t>E. 11.3</w:t>
      </w:r>
    </w:p>
    <w:p>
      <w:r>
        <w:t>Die Vorinstanz als Bundesbehörde hat unabhängig vom Verfahrens- ausgang keinen Anspruch auf eine Parteientschädigung und der nicht an- waltlich vertretenen Beschwerdeführerin, der keine verhältnismässig ho- hen Kosten entstanden sind, ist keine Parteientschädigung auszurichten (vgl. Art. 64 Abs. 1 VwVG; Art. 7 Abs. 3 und 4 des Reglements vom</w:t>
      </w:r>
    </w:p>
    <w:p>
      <w:r>
        <w:t>C-1546/2022 Seite 20 21. Februar 2008 über die Kosten und Entschädigungen vor dem Bundes- verwaltungsgericht [VGKE, SR 173.320.2]). (Für das Dispositiv wird auf die nächste Seite verwiesen.)</w:t>
      </w:r>
    </w:p>
    <w:p>
      <w:r>
        <w:t>C-1546/2022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