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C-1516/2013 vom 4. März 2015</w:t>
      </w:r>
    </w:p>
    <w:p>
      <w:r>
        <w:t>Bundesverwaltungsgericht, 2015-03-04, DE</w:t>
      </w:r>
    </w:p>
    <w:p>
      <w:r>
        <w:rPr>
          <w:b/>
        </w:rPr>
        <w:t xml:space="preserve">Quelle: </w:t>
      </w:r>
      <w:r>
        <w:t>https://mcp.opencaselaw.ch/entscheid/bvger_C-1516_2013</w:t>
      </w:r>
    </w:p>
    <w:p>
      <w:r>
        <w:t>FR: TAF C-1516/2013 du 4 mars 2015</w:t>
      </w:r>
    </w:p>
    <w:p>
      <w:r>
        <w:t>IT: TAF C-1516/2013 del 4 marzo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 vom 19. Februar 2013 stellt eine Verfügung nach Art. 5 VwVG dar. Eine Ausnahme nach Art. 32 VGG liegt nicht vor. Das Bundesverwaltungsgericht ist zur Beurteilung der vorliegenden Beschwerde zuständig.</w:t>
      </w:r>
    </w:p>
    <w:p>
      <w:r>
        <w:rPr>
          <w:b/>
        </w:rPr>
        <w:t>E. 1.2</w:t>
      </w:r>
    </w:p>
    <w:p>
      <w:r>
        <w:t>Die Beschwerdeführerin hat am vorinstanzlichen Verfahren teilgenommen, ist als Adressatin durch die angefochtene Verfügung in besonderer Weise berührt und hat an deren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Die angefochtene Verfügung datiert vom 19. Februar 2013 (BVGer act. 1, Beilage). Die Beschwerdeschrift wurde am 22. März 2013 aufgegeben und ging am 25. März 2013 beim Bundesverwaltungsgericht ein (BVGer act. 1). Die Beschwerde wurde fristgerecht innerhalb von dreissig Tagen nach Eröffnung der angefochtenen Verfügung eingereicht (vgl. Art. 22a VwVG in Verbindung mit Art. 60 ATSG).</w:t>
      </w:r>
    </w:p>
    <w:p>
      <w:r>
        <w:rPr>
          <w:b/>
        </w:rPr>
        <w:t>E. 1.4</w:t>
      </w:r>
    </w:p>
    <w:p>
      <w:r>
        <w:t>Die Beschwerde enthält einen Antrag und eine Begründung und wurde vom Vertreter der Beschwerdeführerin, Rechtsanwalt lic. iur. Adrian Rufener, unterschrieben. Eine Kopie der angefochtenen Verfügung wurde beigelegt (BVGer act. 1, Beilage). Eine Vollmacht für den Vertreter liegt in den Vorakten (act. 61). Die Beschwerde wurde formgerecht eingereicht (Art. 52 Abs. 1 VwVG). Nachdem die Beschwerdeführerin mit Verfügung des Bundesverwaltungsgerichts vom 13. Juni 2013 von der Leistung eines Kostenvorschusses befreit wurde (BVGer act. 5), ist auf die Beschwerde einzutreten.</w:t>
      </w:r>
    </w:p>
    <w:p>
      <w:r>
        <w:rPr>
          <w:b/>
        </w:rPr>
        <w:t>E. 2</w:t>
      </w:r>
    </w:p>
    <w:p>
      <w:r>
        <w:t>Im Folgenden sind vorab die im vorliegenden Verfahren anwendbaren Normen und Rechtsgrundsätze zur Prüfung des abschlägigen Leistungsbescheids darzustellen.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Rechtsvorschriften anwendbar, die bei Erfüllung des zu Rechtsfolgen führenden Sachverhalts Geltung haben (BGE 134 V 315 E. 1.2; BGE 130 V 329 E. 2.3). Die Beschwerdeführerin ist Schweizer Bürgerin und wohnt in Österreich. Bei dieser Sachlage bestimmt sich die Frage, ob und gegebenenfalls ab wann Anspruch auf Leistungen der schweizerischen Invalidenversicherung besteht, allein auf Grund der schweizerischen Rechtvorschriften.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2.4</w:t>
      </w:r>
    </w:p>
    <w:p>
      <w:r>
        <w:t>Nach der Rechtsprechung stellt das Sozialversicherungsgericht bei der Beurteilung einer Streitsache in der Regel auf den bis zum Zeitpunkt des Erlasses der streitigen Verwaltungsverfügung - vorliegend also bis zum 19. Februar 2013 - eingetretenen Sachverhalt ab (BGE 132 V 215 E. 3.1.1). Tatsachen, die jenen Sachverhalt seither verändert haben, sollen im Normalfall Gegenstand einer neuen Verwaltungsverfügung sein (BGE 121 V 362 E. 1b). Tatsachen, die sich erst später verwirklicht haben, sind jedoch soweit zu berücksichtigen, als sie mit dem Streitgegenstand in engem Sachzusammenhang stehen und geeignet sind, die Beurteilung im Zeitpunkt des Erlasses der Verfügung zu beeinflussen (vgl. Urteil des Bundesgerichts [BGer] 9C_24/2008 vom 27. Mai 2008 E. 2.3.1).</w:t>
      </w:r>
    </w:p>
    <w:p>
      <w:r>
        <w:rPr>
          <w:b/>
        </w:rPr>
        <w:t>E. 2.5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(AHI 1996, S. 179; vgl. auch ZAK 1989 S. 320 E. 2). Vielmehr unterstehen auch aus dem Ausland stammende Beweismittel der freien Beweiswürdigung durch das Gericht (vgl. Urteil des Eidgenössischen Versicherungsgerichts [EVG, seit 1. Januar 2007: Sozialrechtliche Abteilungen des Bundesgerichts] vom 11. Dezember 1981 i.S. D.).</w:t>
      </w:r>
    </w:p>
    <w:p>
      <w:r>
        <w:rPr>
          <w:b/>
        </w:rPr>
        <w:t>E. 2.6</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2.7</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Für rechtshindernde oder rechtsaufhebende (oder anspruchshindernde bzw. anspruchsaufhebende) Tatsachen trägt demgegenüber diejenige Person die Folgen der Beweislosigkeit, die sie behauptet. Dies ist im IV-Verfahren in der Regel die IV-Stelle. Macht die IV-Stelle im Rahmen einer amtlichen Rentenrevision beispielsweise eine rentenaufhebende Tatsachenänderung geltend und ergibt die Beweiswürdigung, dass diese nicht mit überwiegender Wahrscheinlichkeit bewiesen ist, trägt die IV-Stelle die Folgen der Beweislosigkeit (vgl. Urs Müller, Das Verwaltungsverfahren in der Invalidenversicherung, Bern 2010, S. 292, Rz. 1536 ff.).</w:t>
      </w:r>
    </w:p>
    <w:p>
      <w:r>
        <w:rPr>
          <w:b/>
        </w:rPr>
        <w:t>E. 3.1</w:t>
      </w:r>
    </w:p>
    <w:p>
      <w:r>
        <w:t>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19. Februar 2013 in Kraft standen. Es handelt sich dabei insbesondere um das IVG in der Fassung vom 18. März 2011 (AS 2011 5659; 6. IV-Revision) und die Verordnung vom 17. Januar 1961 über die Invalidenversicherung (IVV, SR 831.201) in der entsprechenden Fassung. 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3.2</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3.4</w:t>
      </w:r>
    </w:p>
    <w:p>
      <w:r>
        <w:t>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BGE 133 V 477 E. 6.3, BGE 125 V 146 E. 2c, je mit Hinweisen).</w:t>
      </w:r>
    </w:p>
    <w:p>
      <w:r>
        <w:rPr>
          <w:b/>
        </w:rPr>
        <w:t>E. 3.5</w:t>
      </w:r>
    </w:p>
    <w:p>
      <w:r>
        <w:t>Bei einer erwerbstätigen Versicherten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Die Verweisungstätigkeit hat sich der Versicherte anrechnen zu lassen, wobei es unerheblich ist, ob der Versicherte seine Restarbeitsfähigkeit tatsächlich verwertet oder nicht.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4.1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4.2</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4.4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4.5</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5.1</w:t>
      </w:r>
    </w:p>
    <w:p>
      <w:r>
        <w:t>Gemäss Art. 59 Abs. 2bis IVG stehen die ärztlichen Dienste den IV-Stellen zur Beurteilung der medizinischen Voraussetzungen eines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(vgl. Urteile des BGer 9C_736/2009 vom 26. Januar 2010 E. 2.1 und 9C_323/2009 vom 14. Juli 2009 E. 4.3.1 mit weiteren Hinweisen). Die Tatsache allein, dass der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5.2</w:t>
      </w:r>
    </w:p>
    <w:p>
      <w:r>
        <w:t>Auch auf Stellungnahmen des ärztlichen Dienstes kann nur abgestellt werden, sofern sie den allgemeinen beweisrechtlichen Anforderungen genügen (vgl. Urteil des BGer 9C_1063/2009 vom 22. Januar 2010 E. 4.2.3 mit Hinweis auf das Urteil des EVG I 694/05 vom 15. Dezember 2006 E. 2). Nicht zwingend erforderlich ist, dass die versicherte Person persönlich untersucht wird. Nach Art. 49 Abs. 2 IVV führt der ärztliche Dienst für die Beurteilung der medizinischen Voraussetzungen des Leistungsanspruchs nur bei Bedarf selber Untersuchungen durch. In den übrigen Fällen stützt der versicherungsinterne Arzt seine Beurteilung auf die vorhandenen ärztlichen Unterlagen ab. Das Absehen von eigenen Untersuchungen an sich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w:t>
      </w:r>
    </w:p>
    <w:p>
      <w:r>
        <w:rPr>
          <w:b/>
        </w:rPr>
        <w:t>E. 5.3</w:t>
      </w:r>
    </w:p>
    <w:p>
      <w:r>
        <w:t>Um feststellen zu können, in welchem Masse eine versicherte Person im Haushalt zufolge ihrer gesundheitlichen Beschwerden eingeschränkt ist, bedarf es im Prinzip einer Abklärung vor Ort (vgl. Art. 69 Abs. 2 IVV; BGE 130 V 97 E. 3.3.1; Urteile des BGer 9C_121/2011 E. 3.1.1 m.w.H. und 8C_671/2007 vom 13. Juni 2008 E. 3.2.1). Nach der Rechtsprechung stellen die jeweiligen Abklärungsberichte grundsätzlich eine geeignete und im Regelfall genügende Grundlage für die Invaliditätsbemessung im Haushalt dar (vgl. Urteil des BGer I 27/07 vom 24. Januar 2008 E. 6.1; Urteil des EVG I 103/06 vom 6. November 2006 E. 4.1).</w:t>
      </w:r>
    </w:p>
    <w:p>
      <w:r>
        <w:rPr>
          <w:b/>
        </w:rPr>
        <w:t>E. 5.4</w:t>
      </w:r>
    </w:p>
    <w:p>
      <w:r>
        <w:t>Für den Beweiswert eines Abklärungsberichts ist wesentlich, dass er von einer qualifizierten Person verfasst wird, die Kenntnis der örtlichen und räumlichen Verhältnisse sowie der aus den medizinischen Diagnosen sich ergebenden Beeinträchtigungen und Behinderungen hat. Die Angaben der versicherten Person sind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(vgl. Urteil des EVG I 568/04 vom 16. Februar 2005 E. 4.2.1 m.w.H.; BGE 130 V 97 m.H.). Sind psychisch bedingte Beeinträchtigungen zu beurteilen, gilt es zu beachten, dass den fachärztlichen Feststellungen der Behinderungen im Haushalt in der Regel mehr Gewicht zuzumessen ist, sofern diese nicht mit den Ergebnissen der Abklärung an Ort und Stelle übereinstimmen (BGE 133 V 450 E. 11.1.1 mit Hinweisen; vgl. Urteile des BGer I 311/03 vom 22. Dezember 2003 E. 5.3 und 8C_229/2012 vom 17. September 2012 E. 5 sowie 9C_406/2011 vom 9. Juli 2012 E. 7).</w:t>
      </w:r>
    </w:p>
    <w:p>
      <w:r>
        <w:rPr>
          <w:b/>
        </w:rPr>
        <w:t>E. 5.5</w:t>
      </w:r>
    </w:p>
    <w:p>
      <w:r>
        <w:t>Nach der Rechtsprechung des Bundesverwaltungsgerichts (BVGer) kann sich die in den Randziffern 1058 ff. und 3083 des Kreisschreibens über Invalidität und Hilflosigkeit in der Invalidenversicherung (KSIH; gültig ab 1. Januar 2014) enthaltene Vorgabe, wonach die Beeinträchtigung an Ort und Stelle zu ermitteln ist, indessen nicht auf Versicherte im Ausland beziehen. Dies wird mit der Tatsache begründet, dass die Invalidenversicherung ansonsten auf der ganzen Welt entsprechend qualifizierte und erfahrene Abklärungspersonen einsetzen müsste, was einen unverhältnismässigen Aufwand darstellen würde, weil nicht auf lokale Sachverständige zurückgegriffen werden kann. Nach der einheitlichen Praxis der IVSTA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Urteile des BVGer C-2764/2006 vom 8. September 2008 E. 5.7 und C-601/2011 vom 5. Dezember 2013 E. 5.5.3).</w:t>
      </w:r>
    </w:p>
    <w:p>
      <w:r>
        <w:rPr>
          <w:b/>
        </w:rPr>
        <w:t>E. 6</w:t>
      </w:r>
    </w:p>
    <w:p>
      <w:r>
        <w:t>Streitig und zu prüfen ist der geltend gemachte Rentenanspruch der Beschwerdeführerin gegenüber der Invalidenversicherung.</w:t>
      </w:r>
    </w:p>
    <w:p>
      <w:r>
        <w:rPr>
          <w:b/>
        </w:rPr>
        <w:t>E. 6.1</w:t>
      </w:r>
    </w:p>
    <w:p>
      <w:r>
        <w:t>Die Vorinstanz begründete den abschlägigen Leistungsbescheid vom 19. Februar 2013 (act. 59) sinngemäss damit, die Beschwerdeführerin sei nicht während eines Jahres ohne wesentlichen Unterbruch durchschnittlich mindestens 40 % arbeitsunfähig gewesen (vgl. Art. 28 Abs. 1 Bst. b IVG). Trotz des Gesundheitsschadens sei eine Betätigung im bisherigen Aufgabenbereich Haushalt immer noch in rentenausschliessender Weise zumutbar. Auf eine prozentuale Bestimmung des Invaliditätsgrad verzichtete die Vorinstanz, nachdem sie die Voraussetzungen für einen Rentenanspruch nach Art. 28 Abs. 1 IVG ohnehin nicht als gegeben erachtete.</w:t>
      </w:r>
    </w:p>
    <w:p>
      <w:r>
        <w:rPr>
          <w:b/>
        </w:rPr>
        <w:t>E. 6.2</w:t>
      </w:r>
    </w:p>
    <w:p>
      <w:r>
        <w:t>Seit ihrem Ausscheiden aus dem Erwerbsleben am 31. Juli 2003 war die Beschwerdeführerin vornehmlich im Haushalt tätig. Als Mutter einer Tochter mit Jahrgang 2004 und eines Sohns mit Jahrgang 2007 obliegen ihr zudem Erziehungs- und Betreuungsaufgaben (act. 15, Seite 1 ff.). Die Vorinstanz klärte die gesundheitliche Einschränkung der Beschwerdeführerin im Haushalt mit einem Fragebogen vom 7. August 2012 ab (Abgabedatum; act. 15, Seite 8 ff.). Die Beschwerdeführerin gab darin sinngemäss an, sie könne diverse Gemüse wegen ihrer Allergie nur mit Handschuhen rüsten und zubereiten. Sie sei in der Lage, die Mahlzeiten zuzubereiten und das Geschirr zu spülen. Die Küche und den Fussboden könne sie selber reinigen, wobei sie bei diesen Tätigkeiten zuweilen durch Schmerzen an Schulter und Nacken behindert werde. Die Schmerzen würden sie manchmal auch beim Staubsaugen und Beziehen der Betten handicapieren. Das Reinigen der Fenster wiederum sei sehr mühsam. Die Überkopfarbeiten würden allgemein nur schlecht gehen. Beim Einkaufen dürfe sie nicht zu schwer tragen und beim Bügeln und Flicken der Wäsche könne sie nicht zu lange in der gleichen Haltung verharren. Sie sei in der Lage, die Wäsche mit der Waschmaschine zu waschen, aufzuhängen und abzunehmen. Die Kinder betreuen und pflegen sei möglich, auch wenn sie krank seien. Die Besorgung eines Nutzgartens oder von Geflügel und Kleintieren gehe wegen der Allergie nicht. Die Nebenbeschäftigung als Aushilfe im Service, welche sie vom 18. bis zum 26. August 2011 während total 27.5 Stunden ausgeübt habe, könne sie heute nicht mehr verrichten. Sie würde zur Besorgung des Haushalts sowie allfälliger anderer Aufgaben weder die Hilfe von Familienangehörigen noch von haushaltsfremden Personen benötigen. Es sei ihr trotz des Gesundheitsschadens möglich, den dreiköpfigen Haushalt in einer Mietwohnung mit dreieinhalb Zimmern zu führen.</w:t>
      </w:r>
    </w:p>
    <w:p>
      <w:r>
        <w:rPr>
          <w:b/>
        </w:rPr>
        <w:t>E. 6.3</w:t>
      </w:r>
    </w:p>
    <w:p>
      <w:r>
        <w:t>Die Eigenangaben der Beschwerdeführerin im Fragebogen vom 7. August 2012 (Abgabedatum; act. 15, Seite 8 ff.) deuten keineswegs auf eine anhaltende Arbeitsunfähigkeit im bisherigen Aufgabenbereich Haushalt von durchschnittlich mindestens 40 % hin (vgl. Art. 28 Abs. 1 Bst. b IVG). Problematisch sind vorliegend vor allem die anstrengenderen Tätigkeiten im Bereich der Wohnungspflege, da diese Aufgaben von der Beschwerdeführerin mit zeitweilig auftretenden Schmerzen an Schulter und Nacken in Verbindung gebracht werden. Die übrigen Tätigkeiten, welche typischerweise in einem dreiköpfigen Haushalt in einer Mietwohnung mit dreieinhalb Zimmern anfallen - namentlich die Organisation, die Ernährung, die Einkäufe, die Wäsche und Kleiderpflege sowie die Betreuung der Kinder -, machen der Beschwerdeführerin zumindest unter Zuhilfenahme geeigneter Hilfsmittel (Handschuhe zum Rüsten, Auto zum Einkaufen, Waschmaschine zum Waschen) wenig bis keine Probleme. Gemäss der Randziffer 3086 des Kreisschreibens über Invalidität und Hilflosigkeit in der Invalidenversicherung (KSIH, gültig ab 1. Januar 2014), welche für die Vorinstanz verbindlichen Charakter hat, kann der Bereich der Wohnungspflege maximal und lediglich mit 20 % gewichtet werden. Daraus folgt, dass sich allein aufgrund der Einschränkung im Bereich der Wohnungspflege wegen der zeitweilig auftretenden Schmerzen eine anhaltende Arbeitsunfähigkeit von mindestens 40 % nicht begründen lässt. Dies muss vorliegend umso mehr gelten, als die Beschwerdeführerin die Frage nach der Mithilfe von Familienangehörigen oder haushaltsfremden Personen verneint hat. Selbst wenn solche Hilfe in Anspruch genommen würde, müsste vorerst geprüft werden, wie weit diese einfachen Handreichungen unter die Schadenminderungsobliegenheit fallen (vgl. Randziffer 3089 KSIH). Im Zusammenhang mit den geltend gemachten Schmerzen ist auf eine massvolle, zumutbare Schmerzmitteleinnahme im Rahmen der Schadenminderungspflicht hinzuweisen (vgl. Urteil des EVG U 417/04 vom 22. April 2005 E. 4.5).</w:t>
      </w:r>
    </w:p>
    <w:p>
      <w:r>
        <w:rPr>
          <w:b/>
        </w:rPr>
        <w:t>E. 7</w:t>
      </w:r>
    </w:p>
    <w:p>
      <w:r>
        <w:t>Neben den Eigenangaben der Beschwerdeführerin im besagten Fragebogen sprechen die aktenkundigen Gutachten gegen eine anspruchsrelevante gesundheitliche Einschränkung im bisherigen Aufgabenbereich Haushalt.</w:t>
      </w:r>
    </w:p>
    <w:p>
      <w:r>
        <w:rPr>
          <w:b/>
        </w:rPr>
        <w:t>E. 7.1</w:t>
      </w:r>
    </w:p>
    <w:p>
      <w:r>
        <w:t>So wurde im Leistungskalkül des ärztlichen Gesamtgutachtens der österreichischen Pensionsversicherungsanstalt vom 12. Juni 2012 eine überwiegend sitzende, stehende oder gehende, körperlich leichte oder fallweise mittelschwere Tätigkeit als vollschichtig zumutbar erachtet. Die üblichen Arbeitspausen seien ausreichend (act. 8, Seite 5; zu den Diagnosen vgl. act. 8, Seite 3 sowie die Sachverhaltserwägung A.b hiervor).</w:t>
      </w:r>
    </w:p>
    <w:p>
      <w:r>
        <w:rPr>
          <w:b/>
        </w:rPr>
        <w:t>E. 7.2</w:t>
      </w:r>
    </w:p>
    <w:p>
      <w:r>
        <w:t>Im ärztlichen Gesamtgutachten der österreichischen Pensionsversicherungsanstalt vom 4. Dezember 2012 wurden als Hauptursachen für die Minderung der Erwerbsfähigkeit das Asthma bronchiale / die chronisch obstruktive Lungenerkrankung (bei Pollenallergie und anhaltendem Nikotinabusus mit mässig- bis mittelgradigen Einschränkungen in der Lungenfunktion) sowie das dorsolumbale Schmerzsyndrom (bei Skoliose und Haltungsschwäche ohne Wurzelirritationszeichen) genannt. Als weiteres Leiden wurde ein asthenischer Körperbau mit schwacher Gesamtmuskulatur bei einem Bodymassindex von 18 erwähnt. Die begutachtende Ärztin hielt fest, es zeige sich eine im Vergleich zum Vorgutachten im Wesentlichen unveränderte, mässig- bis mittelgradige Einschränkung der Lungenfunktion bei anhaltendem Nikotinabusus. Eine Nikotinabstinenz sei dringend notwendig. Es bestehe diesbezüglich keine Krankheitseinsicht. Ein Bandscheibenschaden respektive eine Nervenwurzelkompression könne MRI-verifiziert ausgeschlossen werden. Die übrigen grossen Gelenke würden keine Funktionseinschränkung zeigen (act. 45, Seite 4). Im Leistungskalkül wurde eine überwiegend sitzende, stehende oder gehende, körperlich leichte Tätigkeit als vollschichtig zumutbar erachtet. Die üblichen Arbeitspausen seien ausreichend (act. 45, Seite 6).</w:t>
      </w:r>
    </w:p>
    <w:p>
      <w:r>
        <w:rPr>
          <w:b/>
        </w:rPr>
        <w:t>E. 7.3</w:t>
      </w:r>
    </w:p>
    <w:p>
      <w:r>
        <w:t>Im Beschwerdeverfahren reichte die Beschwerdeführerin mit unaufgeforderter Eingabe vom 10. Dezember 2013 (BVGer act. 14) folgende drei Gutachten ein, die zuhanden des Landgerichts Y._______ (als Arbeits- und Sozialgericht) erstellt worden waren: das lungenfachärztliche Gutachten vom 21. Mai 2013 (Beilage 5), das orthopädische Gutachten vom 19. Juli 2013 (Beilage 4) und das psychiatrisch-neurologische Gutachten vom 13. August 2013 (Beilage 3).</w:t>
      </w:r>
    </w:p>
    <w:p>
      <w:r>
        <w:rPr>
          <w:b/>
        </w:rPr>
        <w:t>E. 7.3.1</w:t>
      </w:r>
    </w:p>
    <w:p>
      <w:r>
        <w:t>Nach ständiger Rechtsprechung beurteilt das Sozialversicherungsgericht die Gesetzmässigkeit einer Verwaltungsverfügung in der Regel nach dem Sachverhalt, der zur Zeit des Verfügungserlasses gegeben war (BGE 121 V 366 E. 1b mit Hinweisen). Tatsachen, die jenen Sachverhalt seither verändert haben, sollen im Normfall Gegenstand einer neuen Verwaltungsverfügung sein (BGE 129 V 1 E. 1.2). Tatsachen, die sich erst später verwirklichen, sind jedoch insoweit zu berücksichtigen, als sie mit dem Streitgegenstand in einem engen Sachzusammenhang stehen und geeignet sind, die Beurteilung im Zeitpunkt des Verfügungserlasses zu beeinflussen (vgl. Urteile des BGer 9C_101/2007 vom 12. Juni 2007 E. 3.1 mit Hinweisen auf BGE 118 V 200 E. 3a sowie 9C_24/2008 vom 27. Mai 2008 E. 2.3.1). Die nach Erlass der angefochtenen Verfügung vorgebrachten medizinischen Gutachten stehen in einem engen Sachzusammenhang mit dem streitigen Leistungsanspruch und sind daher, soweit sie Rückschlüsse auf den Gesundheitszustand bis zum 19. Februar 2013 (Datum der angefochtenen Verfügung) zulassen, zu berücksichtigen. Den drei erwähnten Gutachten lässt sich Folgendes entnehmen:</w:t>
      </w:r>
    </w:p>
    <w:p>
      <w:r>
        <w:rPr>
          <w:b/>
        </w:rPr>
        <w:t>E. 7.3.2</w:t>
      </w:r>
    </w:p>
    <w:p>
      <w:r>
        <w:t>Primarius Dr. B._______, Facharzt für Lungenkrankheiten, diagnostizierte bei der Beschwerdeführerin ein mittelgradiges bis schweres persistierendes unkontrolliertes allergisches perineales Asthma bronchiale, eine chronische Rhinokonjunktivitis bei Polyallergie sowie berichtete Kreuz- und Rückenschmerzen. Die Beschwerdesymptomatik sei je nach Jahreszeit unterschiedlich stark ausgeprägt. Das Krankheitsbild werde durch den bestehenden Nikotinabusus verschlechtert. Es werde eine umfassende Therapie durchgeführt. Mit einer wesentlichen Besserung sei aufgrund des jahrzehntelangen Verlaufs nicht zu rechnen. Es seien nur noch sitzende, leichte Arbeiten im Raume zumutbar. Eine Exposition gegenüber Kälte, Nässe, feuchter Luft oder Dampf, Staub, Pollen und Tier-epithelien müsse vermieden werden. Jedwede körperliche Anstrengung oder Zwangshaltung sollte vermieden werden (BVGer act. 14, Beilage 5, Seite 8 f.).</w:t>
      </w:r>
    </w:p>
    <w:p>
      <w:r>
        <w:rPr>
          <w:b/>
        </w:rPr>
        <w:t>E. 7.3.3</w:t>
      </w:r>
    </w:p>
    <w:p>
      <w:r>
        <w:t>Dr. C._______, Facharzt für Orthopädie, orthopädische Chirurgie und Sportorthopädie, stellte eine seitliche Verkrümmung der Lendenwirbelsäule nach links fest (Skoliose). Sonst würden an der Lendenwirbelsäule keine strukturellen Defizite bestehen. Der jetzige Zustand sei durch weitere Behandlungen nicht nachhaltig zu verbessern. Die geschilderten Beschwerden im Bereich der Halswirbelsäule und des linken Armes hätten nicht auf knöcherne Defizite oder eine Instabilität im Bereich der Halswirbelsäule zurückgeführt werden können. Aus orthopädischer Sicht sei eine leichte bis mittelschwere Arbeit im Sitzen, im Stehen und im Gehen zumutbar, egal ob im Raume oder im Freien. Die Beschwerdeführerin könne ganzschichtig Gegenstände heben und tragen, die 7 bis 8 Kilogramm wiegen, fallweise solche bis 10 und vereinzelt solche bis 12 Kilogramm. Arbeiten im Hocken, mit Zwangshaltung der Wirbelsäule und unter Vibrationsbelastung sollten vermieden werden (BVGer act. 14, Beilage 4, Seite 8 f.).</w:t>
      </w:r>
    </w:p>
    <w:p>
      <w:r>
        <w:rPr>
          <w:b/>
        </w:rPr>
        <w:t>E. 7.3.4</w:t>
      </w:r>
    </w:p>
    <w:p>
      <w:r>
        <w:t>Dr. E._______, Facharzt für Psychiatrie und Neurologie, diagnostizierte eine dysthyme Störung (leichtere länger dauernde depressive Störung), emotional instabile Persönlichkeitszüge, Nacken- und Kreuzschmerzen, die in den rechten Arm ausstrahlen (ohne Hinweis auf eine Schädigung von Nervenwurzeln), ein (elektrophysiologisch festgestelltes) diskretes Carpaltunnelsyndrom rechts und ein wiederholter Kopfschmerz. Eine neurologische Funktionsstörung lasse sich klinisch nicht objektivieren. Ein Hinweis auf Schäden an Strukturen des Nervensystems finde sich nicht. Das diskrete Carpaltunnelsyndrom rechts sei derzeit noch ohne klinische Auswirkung. Eine schwere psychiatrische Erkrankung liege nicht vor. In Zusammenschau mit der Lungenerkrankung sei von einer zusätzlichen Vermehrung der Krankenstände auszugehen. Die psychische Belastbarkeit sei insgesamt etwas reduziert. Es finde sich kein Hinweis auf eine erworbene Einschränkung der geistigen Leistungsfähigkeit. Die beschriebenen Leidenszustände würden seit längerer Zeit bestehen und eine Besserung sei nicht zu erwarten. Aus psychiatrischer und neurologischer Sicht sei die Beschwerdeführerin in der Lage, eine leichte und fallweise mittelschwere körperliche Tätigkeit im Sitzen, Stehen oder Gehen auszuüben, egal ob im Raum oder im Freien. Zumutbar seien mittelschwere geistige Arbeiten unter durchschnittlichem und halbzeitig besonderem Zeitdruck und unter durchschnittlicher psychischer Belastung (BVGer act. 14, Beilage 3, Seite 8 ff.).</w:t>
      </w:r>
    </w:p>
    <w:p>
      <w:r>
        <w:rPr>
          <w:b/>
        </w:rPr>
        <w:t>E. 7.3.5</w:t>
      </w:r>
    </w:p>
    <w:p>
      <w:r>
        <w:t>Im psychiatrisch-neurologische Gutachten von Dr. E._______ findet sich ein zusammengefasstes Leistungskalkül unter Berücksichtigung der lungenfachärztlichen und orthopädischen Diagnosen. Demnach ist die Beschwerdeführerin unter Berücksichtigung sämtlicher gesundheitlicher Beschwerden nur noch zu leichten körperlichen Arbeiten im Sitzen und in geschlossenen Räumen fähig. Häufige oder andauernde Arbeiten im Hocken oder in vorgebeugter Haltung und unter Vibrationsbelastung sollten vermieden werden. Arbeiten in Zwangshaltungen und an exponierten Stellen sollten nicht durchgeführt werden. Arbeiten über Kopfhöhe seien nicht zumutbar. Exposition gegenüber Kälte, Nässe, feuchter Luft, Stäuben, Dämpfen und den Atemtrakt reizenden Noxen müssten vermieden werden. Insbesondere dürften keine Arbeiten im Freien, bei grösserer Staubbelastung oder mit Kontakt mit Tierepithelien durchgeführt werden. Jedwede körperliche Anstrengung müsse vermieden werden. Zumutbar seien mittelschwere geistige Arbeiten unter durchschnittlichem und halbzeitig besonderem Zeitdruck und unter durchschnittlicher psychischer Belastung. Wegen der erforderlichen Inhalation der Asthmamittel bestehe ein zusätzlicher Pausenbedarf von dreimal fünf Minuten pro Tag. Fusswege von mindestens viermal 500 Metern seien täglich zumutbar. Es müsse mit Krankenständen von insgesamt mehr als sieben Wochen im Jahr gerechnet werden (BVGer act. 14, Beilage 3, Seite 9).</w:t>
      </w:r>
    </w:p>
    <w:p>
      <w:r>
        <w:rPr>
          <w:b/>
        </w:rPr>
        <w:t>E. 7.4</w:t>
      </w:r>
    </w:p>
    <w:p>
      <w:r>
        <w:t>Die Vorinstanz reichte im Beschwerdeverfahren mit unaufgeforderter Eingabe vom 23. September 2014 (BVGer act. 22) drei weitere medizinische Gutachten der österreichischen Pensionsversicherungsanstalt ein. Die Gutachten geben die Resultate der psychiatrischen, orthopädischen und internistischen Untersuchungen wieder, die am 29. August 2014 durchgeführt wurden. Im Gesamtgutachten vom 1. September 2014 hielt die begutachtende Psychiaterin Dr. F._______ fest, trotz einer Dysthymie bestehe aus psychiatrischer Sicht eine Arbeitsfähigkeit. Orthopädischerseits bestehe eine leichte Bewegungseinschränkung der Halswirbelsäule bei bekannten mässigen Verschleisserscheinungen. Die Lendenwirbelsäule sei in der Beweglichkeit nicht eingeschränkt. An der rechten Hand hätten sich zum Untersuchungszeitpunkt keine Gefühlsstörungen oder Funktionseinschränkungen gezeigt. Es werde keine regelmässige Handgymnastik durchgeführt. Internerseits zeige sich in der aktuellen Lungenfunktion bei chronischem Asthma bronchiale und bestehendem Nikotin-abusus eine mässiggradige Einschränkung mit geringgradiger Besserung gegenüber dem Vorzustand im Jahr 2013. Eine Nikotinkarenz sei mehrmals empfohlen worden (BVGer act. 22, Gesamtgutachten, Seite 3 f.). Gestützt auf diese Feststellungen bescheinigte Dr. F._______ der Beschwerdeführerin ein Leistungsvermögen, das für eine Haushaltstätigkeit ausreichend ist (BVGer act. 22, Gesamtgutachten, Seite 5 und die Sachverhaltserwägung D.a hiervor).</w:t>
      </w:r>
    </w:p>
    <w:p>
      <w:r>
        <w:rPr>
          <w:b/>
        </w:rPr>
        <w:t>E. 7.5</w:t>
      </w:r>
    </w:p>
    <w:p>
      <w:r>
        <w:t>Im Ergebnis ist festzuhalten, dass die gutachterlicherseits attestierte Leistungsfähigkeit der Beschwerdeführerin die Bewältigung der konkreten Haushaltssituation erlaubt.</w:t>
      </w:r>
    </w:p>
    <w:p>
      <w:r>
        <w:rPr>
          <w:b/>
        </w:rPr>
        <w:t>E. 8</w:t>
      </w:r>
    </w:p>
    <w:p>
      <w:r>
        <w:t>Gegen eine anspruchsrelevante gesundheitliche Einschränkung im bisherigen Aufgabenbereich Haushalt sprechen auch die schlüssigen Stellungnahmen des medizinischen Dienstes.</w:t>
      </w:r>
    </w:p>
    <w:p>
      <w:r>
        <w:rPr>
          <w:b/>
        </w:rPr>
        <w:t>E. 8.1</w:t>
      </w:r>
    </w:p>
    <w:p>
      <w:r>
        <w:t>Die Angaben der Beschwerdeführerin im Fragebogen für im Haushalt tätige Versicherte wurden vom medizinischen Dienst der Vorinstanz ausgewertet. Unter Berücksichtigung der aktenkundigen Gutachten (act. 8, 45, 46) und der weiteren ärztlichen Unterlagen (act. 17 bis 28, 31, 38, 39, 43, 52, 53, 54, 56) kam der medizinische Dienst in den Stellungnahmen vom 25. September 2012 (act. 30), vom 22. November 2012 (act. 41) und vom 7. Februar 2013 (act. 58) sinngemäss stets zum Ergebnis, im bisherigen Aufgabenbereich Haushalt sei keine Arbeitsunfähigkeit oder Invalidität ausgewiesen (Einschränkung von 0 %; act. 30, Seite 4). Aufgrund der konkreten Umstände ist diese Einschätzung plausibel.</w:t>
      </w:r>
    </w:p>
    <w:p>
      <w:r>
        <w:rPr>
          <w:b/>
        </w:rPr>
        <w:t>E. 8.2</w:t>
      </w:r>
    </w:p>
    <w:p>
      <w:r>
        <w:t>Der medizinische Dienst hielt an der Einschätzung, wonach die Beschwerdeführerin im bisherigen Aufgabenbereich Haushalt nicht arbeitsunfähig oder invalid sei, auch im Beschwerdeverfahren fest, nachdem er das mit unaufgeforderter Eingabe vom 10. Dezember 2013 (BVGer act. 14) beigebrachte lungenfachärztliche, orthopädische und psychiatrisch-neurologische Gutachten ausgewertet hatte. Im Einzelnen führte der Allgemeinmediziner Dr. med. G._______ in der Stellungnahme vom 9. Januar 2014 aus, das Leistungsvermögen werde durch das Asthma bronchiale wesentlich eingeschränkt. Die Lungenfunktionsprüfung mittels Spirometrie und Bodyplethysmographie habe gemäss dem lungenfachärztlichen Gutachten eine leichte bis mittelgradige obstruktive Ventilationsstörung bei leichter Lungenüberblähung im Sinne einer small airway disease ergeben (leicht erhöhtes Residualvolumen). Die Blutgasanalyse habe normale Werte ergeben bei einer Sauerstoffsättigung von 95 %. Nach der Belastung mit 60 Watt sei ein normaler Anstieg der Blutgaswerte verzeichnet worden. Da die Lungenfunktionsprüfung mittels Spirometrie und Bodyplethysmographie eine leichte bis mittelgradige obstruktive Ventilationsstörung mit normalen Blutgaswerten unter Belastung bis 60 Watt ergeben habe, sei eine intermittierend leichte, langsam gehende Tätigkeit wie im Haushalt durchaus zumutbar. Im zusammenfassenden Leistungskalkül seien daher auch tägliche Fusswege von mindestens viermal 500 Meter als zumutbar erachtet worden. Diese Einschätzung sei mit den Eigenangaben der Beschwerdeführerin im Fragenbogen für im Haushalt tätige Versicherte vereinbar, in welchem die Mithilfe von Familienangehörigen oder haushaltsfremden Personen verneint worden sei (BVGer act. 20).</w:t>
      </w:r>
    </w:p>
    <w:p>
      <w:r>
        <w:rPr>
          <w:b/>
        </w:rPr>
        <w:t>E. 8.3</w:t>
      </w:r>
    </w:p>
    <w:p>
      <w:r>
        <w:t>Mit Schreiben vom 15. Dezember 2014 reichte die Beschwerdeführerin weitere medizinische Unterlagen ein (BVGer act. 24). Diese Unterlagen wurden vom ärztlichen Dienst ebenfalls ausgewertet. Der Allgemeinmediziner Dr. med. G._______ kam in der Stellungnahme vom 9. Januar 2015 zum Schluss, die bisherige Einschätzung der Leistungsfähigkeit müsse nicht geändert werden. Die Arbeit im Haushalt sei vollzeitig zumutbar (BVGer act. 28, Beilage).</w:t>
      </w:r>
    </w:p>
    <w:p>
      <w:r>
        <w:rPr>
          <w:b/>
        </w:rPr>
        <w:t>E. 8.4</w:t>
      </w:r>
    </w:p>
    <w:p>
      <w:r>
        <w:t>Die vierfach bestätigte Einschätzung des medizinischen Dienstes zur gesundheitlichen Einschränkung im Aufgabenbereich Haushalt beruht auf umfangreichen medizinischen Akten, in denen das Krankheitsbild der Beschwerdeführerin ausführlich beschrieben wird. Namentlich die drei Gutachten zuhanden des Landgerichts Y._______ (als Arbeits- und Sozialgericht) erfüllen die beweisrechtlichen Anforderung an einen Arztbericht. Sie beruhen auf ambulanten Untersuchungen, wurden in Kenntnis der Vorakten erstellt und die Diagnosen und Schlussfolgerungen sind nachvollziehbar und begründet. Insgesamt ergeben die Akten ein vollständiges Bild über Anamnese, Verlauf und gegenwärtigen Status. Der in dieser Form schon seit längerer Zeit bestehende medizinische Sachverhalt steht somit fest. Die entsprechenden Daten sind im vorinstanzlichen Verfahren von der Beschwerdeführerin nicht eigentlich bestritten worden (vgl. den Einwand in act. 44). Nachdem der Untersuchungsbefund dem medizinischen Dienst lückenlos vorlag, war der zuständige versicherungsinterne Arzt Dr. med. G._______ imstande, sich aufgrund der vorhandenen Unterlagen ein vollständiges Bild zu verschaffen. Die Voraussetzungen für einen Aktenbericht waren mit anderen Worten gegeben. Die fünf Aktenberichte des medizinischen Dienstes scheinen schlüssig, sind nachvollziehbar begründet und in sich widerspruchsfrei. Konkrete Indizien, die gegen deren Zuverlässigkeit sprechen würden, bestehen nicht. Dr. med. G._______ verfügt als Facharzt für Allgemeine Medizin über die im Einzelfall gefragten persönlichen und fachlichen Qualifikationen, weshalb sich die Verwaltung - und im Beschwerdefall das Gericht - auf seine Fachkunde verlassen können. Den Aktenberichten des medizinischen Dienstes kommt mithin Beweiswert zu. Die Vorinstanz war somit dazu berechtigt, das Leistungsgesuch der Beschwerdeführerin auf Grundlage der Aktenberichte zu beantworten. Für die Einschätzung des medizinischen Dienst spricht im Übrigen auch das ärztliche Gesamtgutachten der österreichischen Pensionsversicherungsanstalt vom 1. September 2014 (BVGer act. 22), wurde doch im entsprechenden Leistungskalkül eine ständig sitzende, stehende oder gehende, körperlich leichte und fallweise auch mittelschwere Tätigkeit als vollschichtig zumutbar erachtet. Im Ergebnis ist nicht von einer eigentlichen Arbeitsunfähigkeit im Aufgabenbereich Haushalt auszugehen. Dies schliesst einen Rentenanspruch aus.</w:t>
      </w:r>
    </w:p>
    <w:p>
      <w:r>
        <w:rPr>
          <w:b/>
        </w:rPr>
        <w:t>E. 9</w:t>
      </w:r>
    </w:p>
    <w:p>
      <w:r>
        <w:t>Die Einwände der Beschwerdeführerin vermögen an diesem Ergebnis nichts zu ändern.</w:t>
      </w:r>
    </w:p>
    <w:p>
      <w:r>
        <w:rPr>
          <w:b/>
        </w:rPr>
        <w:t>E. 9.1</w:t>
      </w:r>
    </w:p>
    <w:p>
      <w:r>
        <w:t>In medizinischer Hinsicht ist festzuhalten, dass die in der Replik vom 16. September 2013 (BVGer act. 8) geltend gemachten Einschränkungen und Schädigungen im Bereich der Halswirbelsäule und das Ausstrahlen der Schmerzen in den rechten Arm sowohl im psychiatrisch-neurologi-schen Gutachten (BVGer act. 14, Beilage 3; vgl. Erwägung 7.3.4 hiervor) als auch im orthopädischen Gutachten (BVGer act. 14, Beilage 4; vgl. Erwägung 7.3.3 hiervor) thematisiert wurden, wobei weder ein knöchernes Defizit noch ein neurologischer Schaden objektiviert werden konnte. Das zusammenfassende Leistungskalkül (BVGer act. 14, Beilage 3; vgl. Erwägung 7.3.5 hiervor) wurden unter Berücksichtigung sämtlicher Untersuchungsbefunde erstellt. Die erwähnten Beschwerden kamen ebenso im Gesamtgutachten vom 1. September 2014 zur Sprache, wobei nur leichte Bewegungseinschränkungen und bekannte mässige Verschleisserscheinungen im Bereich der Halswirbelsäule festgestellt werden konnten, nicht aber Gefühlsstörungen oder Funktionseinschränkungen an der rechten Hand (BVGer act. 22, Gesamtgutachten, Seite 4). Ferner wurden von den Gutachtern auch das - notabene leichte - Untergewicht der Beschwerdeführerin und ihre psychische Situation gewürdigt und bei der Festlegung des Leistungsvermögens einkalkuliert.</w:t>
      </w:r>
    </w:p>
    <w:p>
      <w:r>
        <w:rPr>
          <w:b/>
        </w:rPr>
        <w:t>E. 9.2</w:t>
      </w:r>
    </w:p>
    <w:p>
      <w:r>
        <w:t>Zur psychischen Situation bleibt anzumerken, dass eine Dysthymie, wie sie von Dr. E._______ (dysthyme Störung; vgl. BVGer act. 14, Beilage 3, Seite 8) und im ärztlichen Gesamtgutachten vom 1. September 2014 (BVGer act. 22, Gesamtgutachten, Seite 3) diagnostiziert wurde, eine chronische depressive Verstimmung ist, die weder schwer noch hinsichtlich einzelner Episoden anhaltend genug ist, um die Kriterien einer schweren, mittelgradigen oder leichten rezidivierenden depressiven Störung zu erfüllen (Urteil des BGer 8C_623/2013 vom 11. März 2014 E. 3.2). Findet sich im Psychostatus - wie vorliegend - nur eine Dysthymie, so kann dies rechtsprechungsgemäss wohl eine Einbusse der Leistungsfähigkeit mit sich bringen, kommt aber, wenn sie nicht zusammen mit anderen Befunden wie etwa einer ernsthaften Persönlichkeitsstörung auftritt, nicht einem Gesundheitsschaden im Sinne des IVG gleich. Eine Dysthymie ist allein somit nicht invalidisierend (SVR 2011 IV Nr. 17 S. 44, vgl. Urteile des BGer 9C_98/2010 vom 28. April 2010 E. 2.2 mit Hinweis und 8C_303/2012 vom 6. Dezember 2012 E. 4.2 mit weiterem Hinweis).</w:t>
      </w:r>
    </w:p>
    <w:p>
      <w:r>
        <w:rPr>
          <w:b/>
        </w:rPr>
        <w:t>E. 9.3</w:t>
      </w:r>
    </w:p>
    <w:p>
      <w:r>
        <w:t>Entgegen der Auffassung der Beschwerdeführerin wurde der medizinische Sachverhalt umfassend abgeklärt. Die Vorinstanz hat den medizinischen Sachverhalt korrekt gewürdigt. Daran vermögen auch die mit Schreiben vom 15. Dezember 2014 eingereichten Unterlagen nichts zu ändern (BVGer act. 24, Beilagen). Von weiteren Nachforschungen sind keine neuen Erkenntnisse zu erwarten. Daher ist in antizipierter Beweiswürdigung auf die Abnahme weiterer Beweise zu verzichten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9.4</w:t>
      </w:r>
    </w:p>
    <w:p>
      <w:r>
        <w:t>Der Rechtsvertreter rügt mit Beschwerde (BVGer act. 1) und Replik (BVGer act. 8) weiter, die Statusfrage sei ungenügend abgeklärt worden. Das Abstellen auf die spezifische Methode sei nicht begründet worden. Der Rechtsvertreter macht in diesem Zusammenhang geltend, die Beschwerdeführerin hätte im Gesundheitsfall nach der Scheidung wieder eine ganztägige Erwerbstätigkeit aufgenommen. Es wäre ihr aufgrund der Familiensituation möglich, einer ganztägigen Erwerbstätigkeit nachzugehen, wenn dies der Gesundheitszustand zulassen würde. Unter Hinweis auf den Umstand, dass ihr damit wesentlich mehr finanzielle Mittel zur Verfügung stehen würden, wird die Ausübung einer Erwerbstätigkeit als naheliegend bezeichnet. Zu diesem Einwand ist Folgendes festzuhalten:</w:t>
      </w:r>
    </w:p>
    <w:p>
      <w:r>
        <w:rPr>
          <w:b/>
        </w:rPr>
        <w:t>E. 9.4.1</w:t>
      </w:r>
    </w:p>
    <w:p>
      <w:r>
        <w:t>Mit Urteil des Bezirksgerichts H._______ vom 28. August 2007 wurde die Beschwerdeführerin geschieden. Für die Tochter wurden monatliche Unterhaltsbeiträge von Fr. 730.- zugesprochen. Für den im Frühjahr 2007 geborenen Sohn wurden keine Unterhaltsbeiträge zugesprochen (act. 3). Gemäss Beschluss des Landesgerichts Y._______ vom 30. August 2012 wurde der Unterhaltsbeitrag für die Tochter ab Juni 2012 auf Fr. 1'090.- erhöht (BVGer act. 3, Beilage). Für den Sohn sind ab 1. September 2011 Unterhaltsvorschüsse von Euro 238.- aktenkundig (gemäss Beschluss des Bezirksgerichts Z._______ vom 30. November 2011 in BVGer act. 3, Beilage). Die Beschwerdeführerin bezieht monatliche Sozialhilfeleistungen von Euro 579.51 (vgl. Bescheid der Bezirkshauptmannschaft Z._______ vom 7. März 2013 in BVGer act. 3, Beilage). Im Lebenslauf vom Mai 2012 gab die Beschwerdeführerin als letzte Berufs-tätigkeit von 2002 bis 2003 die Tätigkeit in der Firma I._______ AG in K._______ an (act. 2). Sie sei in der Schweiz für die Marke J._______ zuständig gewesen. Zur Art dieser Tätigkeit wurde Bürotätigkeit, Mahnwesen, Preiskalkulationen, Showroomgestaltung, Kundenaquisition und die Teilnahme an der Herrenmodemesse in L._______ angeführt. Ab 2004 wurde die Familienarbeit und die Kindererziehung als Haupttätigkeit notiert. 2005 erfolgte der Umzug nach Österreich.</w:t>
      </w:r>
    </w:p>
    <w:p>
      <w:r>
        <w:rPr>
          <w:b/>
        </w:rPr>
        <w:t>E. 9.4.2</w:t>
      </w:r>
    </w:p>
    <w:p>
      <w:r>
        <w:t>Die Beschwerdeführerin hat anlässlich des Gesamtgutachtens der österreichischen Pensionsversicherungsanstalt vom 1. September 2014 sinngemäss ausgeführt, sie würde gerne, wenn sie gesund wäre, in ihrem Beruf wieder arbeiten, was jetzt nicht gehe (BVGer act. 22, Gesamtgutachten, Seite 2). Auf Grund der zumutbaren Verweistätigkeiten wäre es der Beschwerdeführerin aber auch aktuell durchaus möglich, einer leichten Tätigkeit nachzugehen, wie sie bereits von 2002 bis 2003 für die Firma I._______ AG in K._______ ausgeübt wurde. Aus den Akten sind indes keinerlei Anhaltspunkte ersichtlich, die als konkrete Schritte für die Aufnahme einer ganztägigen Erwerbstätigkeit gewertet werden können. Die kurzfristige Aushilfstätigkeit im Service vom 18. August 2011 bis zum 26. August 2011, deklariert als Nebenbeschäftigung während insgesamt 27.5 Stunden (act. 15, Seite 10 f.), ist nicht geeignet, die Aufnahme eine Vollzeittätigkeit im Gesundheitsfall, wie sie in der Replik vom 16. September 2013 (BVGer act. 8) behauptet worden ist, mit dem Beweisgrad der überwiegenden Wahrscheinlichkeit zu belegen. Die kurzfristige, befristete Aushilfstätigkeit wurde auch gegenüber keinem Gutachter als ein erster Arbeitsversuch deklariert, der aufgrund von gesundheitlichen Einschränkungen wieder hätte abgebrochen werden müssen.</w:t>
      </w:r>
    </w:p>
    <w:p>
      <w:r>
        <w:rPr>
          <w:b/>
        </w:rPr>
        <w:t>E. 9.4.3</w:t>
      </w:r>
    </w:p>
    <w:p>
      <w:r>
        <w:t>Aus den Akten ergibt sich nicht, wie die beiden relativ jungen Kinder im Falle einer vollen Erwerbstätigkeit betreut würden. Im Falle einer Drittbetreuung würden die anfallenden Kosten die Einkünfte entsprechend schmälern. Abgesehen davon hat die Beschwerdeführerin im orthopädischen Gutachten vom 19. Juli 2013 sinngemäss ausgeführt, sie sei noch nicht auf Kur oder Rehabilitation gewesen, sie könne das nicht, weil sie eine alleinerziehende Mutter sei (BVGer act. 14, Beilage 4, Seite 4). Es ist ihr somit noch nicht einmal möglich, für einen befristen, sehr kurzen Zeitraum die beiden Kinder in eine Drittbetreuung zu geben. Auch dies spricht nicht für die behauptete Aufnahme einer Vollzeittätigkeit im Gesundheitsfall.</w:t>
      </w:r>
    </w:p>
    <w:p>
      <w:r>
        <w:rPr>
          <w:b/>
        </w:rPr>
        <w:t>E. 9.4.4</w:t>
      </w:r>
    </w:p>
    <w:p>
      <w:r>
        <w:t>Die Wiederaufnahme einer vollzeitlichen oder teilzeitlichen Erwerbstätigkeit als gesunde Person oder im Rahmen einer Verweistätigkeit ist theoretisch immer möglich. Diese beweisrechtliche Möglichkeit ist abzugrenzen vom hier erforderlichen Beweisgrad der überwiegenden Wahrscheinlichkeit. Der hypothetische berufliche Werdegang müsste dem Gericht wahrscheinlicher erscheinen als die weitere Ausübung der reinen Haushaltstätigkeit, welche von der Beschwerdeführerin seit Jahren verrichtet wird. Die anlässlich des Beschwerdeverfahrens erstmals vorgetragene blosse Absichtserklärung einer Vollzeittätigkeit im Gesundheitsfall vermag indes nicht zu überzeugen und erscheint nicht als überwiegend wahrscheinlich. Damit steht fest, dass die Vorinstanz bei der Prüfung des Rentenanspruchs zu Recht darauf abgestellt hat, in welchem Mass die Beschwerdeführerin unfähig ist, sich im bisherigen Aufgabenbereich zu betätigen (spezifische Methode des Betätigungsvergleichs, Art. 28a Abs. 2 IVG).</w:t>
      </w:r>
    </w:p>
    <w:p>
      <w:r>
        <w:rPr>
          <w:b/>
        </w:rPr>
        <w:t>E. 9.5</w:t>
      </w:r>
    </w:p>
    <w:p>
      <w:r>
        <w:t>Die kurz gehaltene Begründung der Vorinstanz für den abschlägigen Leistungsbescheid verletzt das rechtliche Gehör nicht. Die Begründung der Vorinstanz, gemäss den Akten liege eine ausreichende durchschnittliche Arbeitsunfähigkeit respektive eine rentenbegründende Invalidität nicht vor, ist vielmehr zutreffend. Nachdem mit Art. 28 Abs. 1 lit. b IVG bereits eine Grundvoraussetzung für einen Rentenanspruch nicht erfüllt war, kann der Vorinstanz kein Vorwurf gemacht werden, dass sie sich in der angefochtenen Verfügung nicht zur prozentualen Bestimmung des Invaliditätsgrads geäussert hat. Weitere Abklärungen als die vorgenommenen, namentlich eine zusätzliche Haushaltabklärung, waren aufgrund der ausreichenden Aktenlage nicht angezeigt. Daran ändert auch der Hinweis auf die Aushilfstätigkeit im Service vom 18. bis 26. August 2011 von total 27.5 Stunden nichts. Aus der Aufnahme und der kurz darauf erfolgten Aufgabe dieser Tätigkeit kann nicht auf eine anhaltende Arbeitsunfähigkeit im Sinne Art. 28 Abs. 1 lit. b IVG geschlossen werden. Der Anknüpfungspunkt für die Prüfung dieser Voraussetzung muss - wie in der Erwägung 9.4 dargelegt wurde - aufgrund der Aktenlage die Tätigkeit als Hausfrau und Mutter bilden, welche auch im Fragebogen für den Versicherten (EU) von der Beschwerdeführerin selbst als Hauptbeschäftigung deklariert wurde (act. 15, Seite 1 ff.). Mit Bezug auf den Aufgabenbereich finden sich keine Hinweise darauf, dass sich die Arbeitsfähigkeit der Beschwerdeführerin zuletzt massgeblich verändert hätte. Zuletzt wurde ihr im ärztlichen Gesamtgutachten vom 1. September 2014 (BVGer act. 22) erneut ein ausreichendes Leistungsvermögen bescheinigt. Umgekehrt ist anzumerken, dass sämtlichen aktenkundigen Gutachten als kleinster gemeinsamer Nenner eine volle Arbeitsfähigkeit mit Blick auf sitzende, körperlich leichte Tätigkeiten entnommen werden kann (bei minimal erhöhtem Pausenbedarf). Aus medizintheoretischer Sicht steht es der Beschwerdeführerin weiterhin offen, sich auf entsprechende Arbeitsstellen zu bewerben.</w:t>
      </w:r>
    </w:p>
    <w:p>
      <w:r>
        <w:rPr>
          <w:b/>
        </w:rPr>
        <w:t>E. 10</w:t>
      </w:r>
    </w:p>
    <w:p>
      <w:r>
        <w:t>Als Fazit kann festgehalten werden, dass der Gesundheitszustand der Beschwerdeführerin im Verfahren zum Anspruch auf eine österreichische Berufsunfähigkeitspension umfassend und für eine abschliessende Beurteilung im vorliegenden Verfahren rechtsgenüglich abgeklärt wurde. Es liegen diesbezüglich gesicherte Erkenntnisse und genügende medizinische Dokumente vor. Aus den Unterlagen ist ersichtlich, dass ein in dieser Form seit längerer Zeit bestehendes Zustandsbild mit einem hinlänglich bekannten Leistungsvermögen vorliegt. Aufgrund der beweiskräftigen Aktenberichte des medizinischen Dienstes ist in weitgehender Übereinstimmung mit den Eigenangaben der Beschwerdeführerin im betreffenden Fragebogen nicht von einer anspruchsrelevanten gesundheitlichen Beeinträchtigung im bisherigen Aufgabenbereich Haushalt auszugehen. Eine einjährige Arbeitsunfähigkeit von durchschnittlich mindestens 40 % im Sinne von Art. 28 Abs. 1 lit. b IVG ist weder belegt noch überwiegend wahrscheinlich. Die Vorinstanz hat das Rentenbegehren der Beschwerdeführerin zu Recht abgewiesen. Die Beschwerde erweist sich als unbegründet und ist abzuweisen. Die angefochtene Verfügung ist zu bestätigen.</w:t>
      </w:r>
    </w:p>
    <w:p>
      <w:r>
        <w:rPr>
          <w:b/>
        </w:rPr>
        <w:t>E. 11</w:t>
      </w:r>
    </w:p>
    <w:p>
      <w:r>
        <w:t>Zu befinden bleibt noch über die Verfahrenskosten und eine allfällige Parteientschädigung.</w:t>
      </w:r>
    </w:p>
    <w:p>
      <w:r>
        <w:rPr>
          <w:b/>
        </w:rPr>
        <w:t>E. 11.1</w:t>
      </w:r>
    </w:p>
    <w:p>
      <w:r>
        <w:t>Die Verfahrenskosten sind nach Massgabe von Obsiegen und Unter-liegen zu verlegen (Art. 63 Abs. 1 VwVG). Da der unterliegenden Beschwerdeführerin mit Zwischenverfügung vom 13. Juni 2013 die unentgeltliche Prozessführung gewährt und sie von der Bezahlung von Verfahrenskosten befreit wurde (BVGer act. 5), sind keine Verfahrenskosten zu erheben.</w:t>
      </w:r>
    </w:p>
    <w:p>
      <w:r>
        <w:rPr>
          <w:b/>
        </w:rPr>
        <w:t>E. 11.2</w:t>
      </w:r>
    </w:p>
    <w:p>
      <w:r>
        <w:t>In Anbetracht der vorliegend geprüften Sach- und Rechtsfragen erscheint die Bestellung eines Anwalts notwendig. Das in der Beschwerde gestellte Gesuch um unentgeltliche Verbeiständung ist gutzuheissen und Rechtsanwalt lic. iur. Adrian Rufener ist der Beschwerdeführerin gestützt auf Art. 65 Abs. 2 VwVG als amtlich bestellter Anwalt beizuordnen. Als solcher hat er für das Beschwerdeverfahren Anspruch auf ein amtliches Honorar zu Lasten der Gerichtskasse. Die Vorinstanz hat gemäss Art. 7 Abs. 3 des Reglements vom 21. Februar 2008 über die Kosten und Entschädigungen vor dem Bundesverwaltungsgericht (VGKE, SR 173.320.2) keinen Anspruch auf eine Parteientschädigung.</w:t>
      </w:r>
    </w:p>
    <w:p>
      <w:r>
        <w:rPr>
          <w:b/>
        </w:rPr>
        <w:t>E. 11.3</w:t>
      </w:r>
    </w:p>
    <w:p>
      <w:r>
        <w:t>Da keine Kostennote eingereicht wurde, ist das Honorar aufgrund der Akten festzusetzen (Art. 14 Abs. 2 Satz 2 VGKE). Dabei ist von einem Stundenansatz für Anwälte von mindestens Fr. 200.- und höchstens Fr. 400.- auszugehen (Art. 9 Abs. 1 i.V.m. Art. 10 Abs. 2 VGKE). Unter Berücksichtigung des gebotenen und aktenkundigen Aufwands, der Bedeutung der Streitsache und der Schwierigkeit des vorliegend zu beurteilenden Verfahrens sowie in Anbetracht der in vergleichbaren Fällen gesprochenen Entschädigungen ist ein amtliches Honorar von Fr. 2'500.- angemessen (Art. 65 Abs. 5 VwVG i.V.m. Art. 16 Abs. 1 Bst. a VGG und Art. 14 Abs. 2 VGKE; inkl. Auslagen, exkl. Mehrwertsteuer). Die Mehrwertsteuer ist nur für Dienstleistungen geschuldet, die im Inland gegen Entgelt erbracht werden, nicht jedoch im vorliegenden Fall, in dem die Dienstleistung für die Beschwerdeführerin mit Wohnsitz im Ausland erbracht worden ist (Art. 5 Bst. b des Mehrwertsteuergesetzes vom 2. September 1999 [MWSTG, SR 641.20] i.V.m. Art. 14 Abs. 3 Bst. c MWSTG sowie Art. 9 Abs. 1 Bst. c VGKE; vgl. Urteil des BVGer C-6983/2009 vom 12. April 2010). Der obengenannte Betrag ist als amtliches Honorar aus der Gerichtskasse zu leisten.</w:t>
      </w:r>
    </w:p>
    <w:p>
      <w:r>
        <w:rPr>
          <w:b/>
        </w:rPr>
        <w:t>E. 11.4</w:t>
      </w:r>
    </w:p>
    <w:p>
      <w:r>
        <w:t>Es wird darauf hingewiesen, dass die Beschwerdeführerin der Gerichtskasse Ersatz zu leisten hat, wenn sie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