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C-1514/2011 vom 11. Juli 2012</w:t>
      </w:r>
    </w:p>
    <w:p>
      <w:r>
        <w:t>Bundesverwaltungsgericht, 2012-07-11, IT</w:t>
      </w:r>
    </w:p>
    <w:p>
      <w:r>
        <w:rPr>
          <w:b/>
        </w:rPr>
        <w:t xml:space="preserve">Quelle: </w:t>
      </w:r>
      <w:r>
        <w:t>https://mcp.opencaselaw.ch/entscheid/bvger_C-1514_2011</w:t>
      </w:r>
    </w:p>
    <w:p>
      <w:r>
        <w:t>FR: TAF C-1514/2011 du 11 juillet 2012</w:t>
      </w:r>
    </w:p>
    <w:p>
      <w:r>
        <w:t>IT: TAF C-1514/2011 del 11 luglio 2012</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 Questi testi sono applicabili al caso concreto nella loro versione in vigore per la Svizzera fino al 31 marzo 2012.</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136 V 24 consid. 4.3). Le disposizioni relative alla 6a revisione AI (primo pacchetto di misure), che sono entrate in vigore il 1° gennaio 2012, non sono invece applicabili (RU 2011 5659, FF 2010 1603).</w:t>
      </w:r>
    </w:p>
    <w:p>
      <w:r>
        <w:rPr>
          <w:b/>
        </w:rPr>
        <w:t>E. 4</w:t>
      </w:r>
    </w:p>
    <w:p>
      <w:r>
        <w:t>Il periodo di cognizione giudiziaria di questo Tribunale si estende, in concreto, fino al 1° febbraio 2011, data della decisione qui avversata. Il giudice delle assicurazioni sociali analizza, infatti, la legalità della decisione impugnata, in generale, secondo lo stato di fatto esistente al momento in cui la decisione in lite è stata resa (DTF 130 V 445 consid. 1.2). Egli può tuttavia tenere conto dei fatti verificatisi dopo la data della decisione impugnata quando essi possono imporsi quali elementi d'accertamento retrospettivo della situazione anteriore alla decisione stessa (DTF 130 V 138, vedi anche 121 V 366 consid. 1b, 116 V 248 consid. 1a).</w:t>
      </w:r>
    </w:p>
    <w:p>
      <w:r>
        <w:rPr>
          <w:b/>
        </w:rPr>
        <w:t>E. 5</w:t>
      </w:r>
    </w:p>
    <w:p>
      <w:r>
        <w:t>Il ricorrente contesta la validità materiale della decisione dell'UAIE, chiedendo che gli sia riconosciuto il diritto ad una rendita intera d'invalidità.</w:t>
      </w:r>
    </w:p>
    <w:p>
      <w:r>
        <w:rPr>
          <w:b/>
        </w:rPr>
        <w:t>E. 6</w:t>
      </w:r>
    </w:p>
    <w:p>
      <w:r>
        <w:t>Secondo le norme applicabili, per avere diritto ad una rendita dell'assicurazione invalidità svizzera, un cittadino italiano deve adempiere, cumulativamente, le seguenti condizioni: - essere invalido ai sensi della legge svizzera; - avere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In concreto, è pacifico che il ricorrente adempie la condizione della durata minima di contribuzione, alla quale la legge subordina l'erogazione di una rendita. Rimane ora da esaminare se sia invalido ai sensi di legge.</w:t>
      </w:r>
    </w:p>
    <w:p>
      <w:r>
        <w:rPr>
          <w:b/>
        </w:rPr>
        <w:t>E. 7.1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9.1</w:t>
      </w:r>
    </w:p>
    <w:p>
      <w:r>
        <w:t>In concreto, il ricorrente ha cessato la sua attività di operaio edile il 31 ottobre 2009 e, da allora, apparentemente, non ha più ripreso alcuna attività lucrativa, per cui occorre fondarsi sui documenti medici al fine di valutare la sua capacità lavorativa.</w:t>
      </w:r>
    </w:p>
    <w:p>
      <w:r>
        <w:rPr>
          <w:b/>
        </w:rPr>
        <w:t>E. 9.2</w:t>
      </w:r>
    </w:p>
    <w:p>
      <w:r>
        <w:t>Ora, nella documentazione medica all'incarto e, essenzialmente, nella perizia particolareggiata E 213 del dott. B._______, medico dell'INPS, del 24 dicembre 2009 (doc. 23), e nei rapporti del dott. C._______, medico dell'UAIE, del 1° luglio e 10 dicembre 2010 (doc. 25 e 47), sono diagnosticati degli esiti da escissione di melanoma cutaneo del dorso e di dissezione inguino-iliaco-otturatoria destra con conseguente linfedema, una lombalgia con episodi di sciatalgia sinistra ed una modesta ernia discale paramediana sinistra di vecchia data. Questa diagnosi è univoca agli atti e non contestata dal ricorrente, per cui il collegio giudicante non può che adottarla.</w:t>
      </w:r>
    </w:p>
    <w:p>
      <w:r>
        <w:rPr>
          <w:b/>
        </w:rPr>
        <w:t>E. 9.3</w:t>
      </w:r>
    </w:p>
    <w:p>
      <w:r>
        <w:t>Rispetto alle conseguenze invalidanti delle affezioni diagnosticate, il dott. B._______ ha stabilito, nella sua perizia E 213, che il ricorrente è in grado di svolgere regolarmente attività leggere, senza controindicazioni, come pure il suo ultimo lavoro, per il quale ha cionondimeno valutato, secondo il diritto italiano, un grado d'invalidità del 68%, senza alcuna spiegazione per giustificare un tale valore. Dal canto suo, dopo avere rilevato che il melanoma si trova in remissione totale, non essendovi stati episodi recidivanti, e che il linfedema dell'arto inferiore destro, la cui sola conseguenza è peraltro la necessità di usare una calza elastica, è stato trattato unicamente con quattro sedute di drenaggio all'anno e non nove come d'abitudine, il dott. C._______ ha formulato un'incapacità lavorativa dello 0% a contare dal 6 marzo 2009, tenendo conto di un periodo di convalescenza di due mesi dopo l'intervento di dissezione inguino-iliaco-otturatoria destra, ossia dal 5 gennaio al 5 marzo 2009, come pure per il primo intervento di questo tipo effettuato il 28 ottobre 2008, per un'incapacità lavorativa totale durante il lasso di tempo dal 28 ottobre 2008 al 5 marzo 2009.</w:t>
      </w:r>
    </w:p>
    <w:p>
      <w:r>
        <w:rPr>
          <w:b/>
        </w:rPr>
        <w:t>E. 9.4</w:t>
      </w:r>
    </w:p>
    <w:p>
      <w:r>
        <w:t>Ne discende che il collegio giudicante non può che aderire alla valutazione del dott. C._______, corrispondente fondamentalmente a quella del dott. B._______, e ritenere il ricorrente capace di continuare ad esercitare il suo ultimo lavoro di operaio edile (attività leggera in posizione alternata) senza alcuna restrizione di natura funzionale.</w:t>
      </w:r>
    </w:p>
    <w:p>
      <w:r>
        <w:rPr>
          <w:b/>
        </w:rPr>
        <w:t>E. 10</w:t>
      </w:r>
    </w:p>
    <w:p>
      <w:r>
        <w:t>Di conseguenza, la decisione impugnata del 1° febbraio 2011 deve essere confermata e il ricorso respinto.</w:t>
      </w:r>
    </w:p>
    <w:p>
      <w:r>
        <w:rPr>
          <w:b/>
        </w:rPr>
        <w:t>E. 11</w:t>
      </w:r>
    </w:p>
    <w:p>
      <w:r>
        <w:t>In virtù dell'art. 24 cpv. 1 LTAF, il giudice dell'istruzione decide quale giudice unico circa lo stralcio dal ruolo delle cause divenute prive di oggetto (lett. a) e la non entrata nel merito di impugnazioni manifestamente inammissibili (lett. b). Sono fatte salve, conformemente al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questo Tribunale può quindi pronunciare, quale giudice unico, il rigetto del presente ricorso manifestamente infondato.</w:t>
      </w:r>
    </w:p>
    <w:p>
      <w:r>
        <w:rPr>
          <w:b/>
        </w:rPr>
        <w:t>E. 12</w:t>
      </w:r>
    </w:p>
    <w:p>
      <w:r>
        <w:t>Secondo l'art. 63 cpv. 1 PA, le spese processuali sono di regola messe a carico della parte soccombente. In concreto, visto l'esito della procedura, le spese processuali di Fr. 400.- sono poste a carico del ricorrente e compensate con l'anticipo versato il 21 luglio 2011. In conformità con l'art. 64 cpv. 1 PA, l'autorità di ricorso, se ammette il ricorso in tutto o in parte, può assegnare al ricorrente una indennità per le spese indispensabili e relativamente elevate che ha sopportato (spese ripetibili). Considerato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