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C-1489/2012 vom 24. April 2012</w:t>
      </w:r>
    </w:p>
    <w:p>
      <w:r>
        <w:t>Bundesverwaltungsgericht, 2012-04-24, DE</w:t>
      </w:r>
    </w:p>
    <w:p>
      <w:r>
        <w:rPr>
          <w:b/>
        </w:rPr>
        <w:t xml:space="preserve">Quelle: </w:t>
      </w:r>
      <w:r>
        <w:t>https://mcp.opencaselaw.ch/entscheid/bvger_C-1489_2012</w:t>
      </w:r>
    </w:p>
    <w:p>
      <w:r>
        <w:t>FR: TAF C-1489/2012 du 24 avril 2012</w:t>
      </w:r>
    </w:p>
    <w:p>
      <w:r>
        <w:t>IT: TAF C-1489/2012 del 24 aprile 2012</w:t>
      </w:r>
    </w:p>
    <w:p>
      <w:pPr>
        <w:pStyle w:val="Heading2"/>
      </w:pPr>
      <w:r>
        <w:t>Regeste</w:t>
      </w:r>
    </w:p>
    <w:p>
      <w:r>
        <w:t>Zwangsanschluss an die Auffangeinrichtung</w:t>
      </w:r>
    </w:p>
    <w:p>
      <w:pPr>
        <w:pStyle w:val="Heading2"/>
      </w:pPr>
      <w:r>
        <w:t>Erwägungen</w:t>
      </w:r>
    </w:p>
    <w:p>
      <w:r>
        <w:rPr>
          <w:b/>
        </w:rPr>
        <w:t>E. 1</w:t>
      </w:r>
    </w:p>
    <w:p>
      <w:r>
        <w:t>Die Beschwerde wird gutgeheissen und die Verfügung der Stiftung Auffangeinrichtung BVG vom 13. Februar 2012 wird aufgehoben.</w:t>
      </w:r>
    </w:p>
    <w:p>
      <w:r>
        <w:rPr>
          <w:b/>
        </w:rPr>
        <w:t>E. 2</w:t>
      </w:r>
    </w:p>
    <w:p>
      <w:r>
        <w:t>Es werden keine Verfahrenskosten erhoben.</w:t>
      </w:r>
    </w:p>
    <w:p>
      <w:r>
        <w:rPr>
          <w:b/>
        </w:rPr>
        <w:t>E. 3</w:t>
      </w:r>
    </w:p>
    <w:p>
      <w:r>
        <w:t>Es wird keine Parteientschädigung ausgerichtet.</w:t>
      </w:r>
    </w:p>
    <w:p>
      <w:r>
        <w:rPr>
          <w:b/>
        </w:rPr>
        <w:t>E. 4</w:t>
      </w:r>
    </w:p>
    <w:p>
      <w:r>
        <w:t>Dieses Urteil geht an: - die Beschwerdeführerin (Gerichtsurkunde; Beilage im Doppel: Vernehmlassung) - die Vorinstanz (Gerichtsurkunde) - das Bundesamt für Sozialversicherung (Einschreiben) - die Oberaufsichtskommission (Einschreiben) Der vorsitzende Richter: Der Gerichtsschreiber: Beat Weber Urs Walker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