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C-1383/2014 vom 19. Mai 2015</w:t>
      </w:r>
    </w:p>
    <w:p>
      <w:r>
        <w:t>Bundesverwaltungsgericht, 2015-05-19, FR</w:t>
      </w:r>
    </w:p>
    <w:p>
      <w:r>
        <w:rPr>
          <w:b/>
        </w:rPr>
        <w:t xml:space="preserve">Quelle: </w:t>
      </w:r>
      <w:r>
        <w:t>https://mcp.opencaselaw.ch/entscheid/bvger_C-1383_2014</w:t>
      </w:r>
    </w:p>
    <w:p>
      <w:r>
        <w:t>FR: TAF C-1383/2014 du 19 mai 2015</w:t>
      </w:r>
    </w:p>
    <w:p>
      <w:r>
        <w:t>IT: TAF C-1383/2014 del 19 maggio 2015</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X._______ a qualité pour recourir (art. 48 al. 1 PA). Présenté dans la forme et dans les délais prescrits par la loi, le recours est recevable (art. 50 et 52 PA).</w:t>
      </w:r>
    </w:p>
    <w:p>
      <w:r>
        <w:rPr>
          <w:b/>
        </w:rPr>
        <w:t>E. 2</w:t>
      </w:r>
    </w:p>
    <w:p>
      <w:r>
        <w:t>Il s'impose d'emblée de relever que le Tribunal ne peut examiner que les rapports de droit sur lesquels l'autorité administrative compétente s'est prononcée sous la forme d'une décision, laquelle détermine l'objet de la contestation (cf. ATF 136 II 165 consid. 5 ; ATAF 2010/5 consid. 2). Ainsi, la conclusion du recourant, selon laquelle toute interdiction d'entrée en Suisse à son encontre est à lever (cf. conclusions de son mémoire de recours), ne peut faire l'objet d'un examen dans la présente procédure, dans la mesure où il se réfère également au signalement SIS émis par les autorités grecques.</w:t>
      </w:r>
    </w:p>
    <w:p>
      <w:r>
        <w:rPr>
          <w:b/>
        </w:rPr>
        <w:t>E. 3</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2014/1 consid. 2).</w:t>
      </w:r>
    </w:p>
    <w:p>
      <w:r>
        <w:rPr>
          <w:b/>
        </w:rPr>
        <w:t>E. 4</w:t>
      </w:r>
    </w:p>
    <w:p>
      <w:r>
        <w:t>Vu la nature formelle de la garantie constitutionnelle du droit d'être entendu, dont la violation entraîne en principe l'annulation de la décision attaquée sans égard aux chances de succès du recours sur le fond, ce moyen doit être examiné en premier lieu.</w:t>
      </w:r>
    </w:p>
    <w:p>
      <w:r>
        <w:rPr>
          <w:b/>
        </w:rPr>
        <w:t>E. 4.1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126 I 7 consid. 2b ; 124 II 132 consid. 2b, et la jurisprudence citée ; ATAF 2010/53 consid. 13.1).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4.2</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 ATF 134 I 140 consid. 5.5).</w:t>
      </w:r>
    </w:p>
    <w:p>
      <w:r>
        <w:rPr>
          <w:b/>
        </w:rPr>
        <w:t>E. 4.3</w:t>
      </w:r>
    </w:p>
    <w:p>
      <w:r>
        <w:t>En l'espèce, le recourant a reproché à l'autorité inférieure de ne pas lui avoir permis de s'exprimer avant le prononcé de la décision querellée, notamment parce que lors des contrôles aux aéroports aucune question ne lui avait été posée et qu'on lui avait simplement fait signer un document qu'il ne comprenait pas (cf. recours, partie II, let. B, ch.1, n° 3). Si, effectivement, lors du contrôle à Bâle en date du 19 avril 2013, le document signé était rédigé en anglais, langue qu'il devrait néanmoins comprendre un peu (niveau 1 sur 3 selon l'arrêt TC VD), le 21 avril 2013, lors du contrôle à Genève, il a signé le même document, cette fois rédigé en langue albanaise, sa langue maternelle. Le document précisait la raison d'une éventuelle interdiction d'entrée, à savoir un signalement à des fins de non-admission déjà existant qu'il n'avait pas respecté. L'intéressé a d'ailleurs admis lui-même qu'il avait alors compris "qu'il lui était interdit d'entrer en Suisse" (recours, partie I, ch. 1, n°7 [recte: n°9]), ce qui ressort également de sa lettre non datée et réceptionnée par le SEM en date du 14 octobre 2013. Il lui était en outre loisible d'apposer une remarque autant le 19 que le 21 avril 2013, ce qu'il n'a pourtant pas fait. Par ailleurs, cette manière de procéder de l'autorité inférieure, à savoir la délégation du droit d'être entendu, correspond à la pratique en la matière et a été jugée conforme au droit à maintes reprises par le Tribunal de céans (cf. parmi d'autres, l'arrêt du TAF C-4489/2013 du 23 janvier 2014 consid. 3.3 et références citées). Que le droit d'être entendu ait eu lieu en représentation du SEM n'y change rien. En effet, le document signé par le recourant et par lequel il aurait pu s'exprimer a été transmis à l'autorité inférieure. Ce procédé aboutit ainsi au même résultat que si l'autorité inférieure avait octroyé elle-même le droit d'être entendu par écrit à l'intéressé (ibid).</w:t>
      </w:r>
    </w:p>
    <w:p>
      <w:r>
        <w:rPr>
          <w:b/>
        </w:rPr>
        <w:t>E. 4.4</w:t>
      </w:r>
    </w:p>
    <w:p>
      <w:r>
        <w:t>En considération de ce qui précède, le grief tiré de la violation du droit d'être entendu doit être écarté.</w:t>
      </w:r>
    </w:p>
    <w:p>
      <w:r>
        <w:rPr>
          <w:b/>
        </w:rPr>
        <w:t>E. 5.1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durée plus longue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5.2</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(ci-après : règlement SIS II, JO L 381 du 28 décembre 2006 pp. 4 à 23) entré en vigueur le 9 avril 2013, cette personne - conformément, d'une part, au règlement SIS II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5 par. 1 let. d du code frontières Schengen). Seul l'Etat membre signalant est autorisé à modifier, compléter, rectifier, mettre à jour ou effacer les données qu'il a introduites dans le SIS. Si un autre Etat membre dispose d'éléments indiquant qu'une donnée est entachée d'erreur de droit ou de fait, il en informe l'Etat signalant (art. 34 al. 2 et 3 règlement SIS II). Demeure réservée la compétence des Etats membres d'autoriser cette personne à entrer sur leur territoire pour des motifs sérieux, d'ordre humanitaire, d'intérêt national ou résultant d'obligations internationales (art. 25 par. 1 CAAS ; cf. également art. 13 par. 1, en relation avec l'art. 5 par. 4 let. c du code frontière Schengen), voire de lui délivrer pour ces motifs un visa à validité territoriale limitée (art. 25 par. 1 let. a [ii] du règlement [CE] n° 810/2009 du Parlement européen et du Conseil du 13 juillet 2009 établissant un code communautaire des visas [code des visas, JO L 243 du 15 septembre 2009]).</w:t>
      </w:r>
    </w:p>
    <w:p>
      <w:r>
        <w:rPr>
          <w:b/>
        </w:rPr>
        <w:t>E. 5.3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p. 3564 et art. 80 de l'ordonnance du 24 octobre 2007 relative à l'admission, au séjour et à l'exercice d'une activité lucrative [OASA, RS 142.201]).</w:t>
      </w:r>
    </w:p>
    <w:p>
      <w:r>
        <w:rPr>
          <w:b/>
        </w:rPr>
        <w:t>E. 5.4</w:t>
      </w:r>
    </w:p>
    <w:p>
      <w:r>
        <w:t>Selon le Message précité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w:t>
      </w:r>
    </w:p>
    <w:p>
      <w:r>
        <w:rPr>
          <w:b/>
        </w:rPr>
        <w:t>E. 5.5</w:t>
      </w:r>
    </w:p>
    <w:p>
      <w:r>
        <w:t>Une interdiction d'entrée peut notamment être prononcée lorsque l'étranger a violé les prescriptions du droit en matière d'étrangers (cf. message précité, FF 2002 3568 et art. 80 OASA). Selon la jurisprudence, le fait d'entrer, de séjourner ou de travailler en Suisse sans autorisation constitue une violation grave des prescriptions de police des étrangers (cf. notamment arrêts du TAF C-847/2013 du 21 mars 2014 consid. 5.3.3 avec jurispr. cit. et C-30/2013 du 31 décembre 2013 consid. 4.5). Le non-respect d'un signalement aux fins de non-admission constitue une violation de la sécurité et l'ordre publics selon l'art. 67 LEtr (cf. arrêt du TAF C-2886/2013 du 19 avril 2014).</w:t>
      </w:r>
    </w:p>
    <w:p>
      <w:r>
        <w:rPr>
          <w:b/>
        </w:rPr>
        <w:t>E. 5.6</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arrêt du TAF C-2850/2013 du 9 mars 2015 consid. 3.4).</w:t>
      </w:r>
    </w:p>
    <w:p>
      <w:r>
        <w:rPr>
          <w:b/>
        </w:rPr>
        <w:t>E. 6.1</w:t>
      </w:r>
    </w:p>
    <w:p>
      <w:r>
        <w:t>Dans le cas particulier, le recourant, voyageant en 2011 avec son passeport kosovar, avait bénéficié d'un visa pour la Grèce. Ce pays a émis par la suite un signalement aux fins de non-admission dans le SIS, valable jusqu'au 11 décembre 2015. Nonobstant ce signalement, le recourant s'est rendu en Suisse à deux reprises. En effet, il a été contrôlé le 19 avril 2013 à Bâle, après avoir séjourné pendant 15 jours en Suisse, et, à nouveaux, deux jours plus tard, soit le 21 avril 2013, à Genève, lors de son entrée dans ce pays.</w:t>
      </w:r>
    </w:p>
    <w:p>
      <w:r>
        <w:rPr>
          <w:b/>
        </w:rPr>
        <w:t>E. 6.2</w:t>
      </w:r>
    </w:p>
    <w:p>
      <w:r>
        <w:t>Dans un premier grief, le recourant a fait valoir qu'il était au bénéfice d'un visa lors de son séjour en Grèce et que, lors de ses autres voyages, il était au bénéfice de son passeport serbe émis par le Ministère de l'intérieur, pouvant ainsi circuler sans restrictions dans l'Espace Schengen. Dans ces conditions, le signalement émis par les autorités grecques serait incompréhensible. Le SEM, en se bornant à mettre en avant l'existence de ce signalement, aurait fait preuve d'une désinvolture manifeste. Cela permettrait "de faire perdurer et d'étendre en Suisse les débordements fascisants auxquels le recourant a été confronté lors de son séjour en Grèce" (recours, partie II lettre B ch. 2 n°3). C'est argumentation n'est d'aucun secours au recourant. Il faut tout d'abord rappeler que, d'une part, ledit signalement ne peut faire l'objet de la présente procédure (cf. consid. 1.4 supra), contrairement à ce que semble penser le recourant, et que, d'autre part, les autorités suisses ne peuvent le modifier ou le supprimer (cf. consid. 5.2 supra et arrêt du TAF C-2886/2013 du 9 avril 2014). A toutes fins utiles, on observera qu'il appert du dossier que le recourant a été arrêté en Grèce le 27 novembre 2012. Le visa octroyé par les autorités grecques, valable du 4 novembre au 3 décembre 2011, ne lui est ainsi d'aucune utilité. De plus, le recourant n'allègue pas avoir été, à cette époque, titulaire d'un passeport serbe biométrique lui permettant ainsi de séjourner en Grèce sans visa (cf. règlement [CE] n° 1244/2009 du Conseil du 30 novembre 2009 modifiant le règlement [CE] n° 539/2001 fixant la liste des pays tiers dont les ressortissants sont soumis à l'obligation de visa pour franchir les frontières extérieures des États membres et la liste de ceux dont les ressortissants sont exemptés de cette obligation ; ATF 139 V 263 consid. 12.2, constatant qu'une personne d'origine kosovare n'est pas sans autre ressortissante serbe).</w:t>
      </w:r>
    </w:p>
    <w:p>
      <w:r>
        <w:rPr>
          <w:b/>
        </w:rPr>
        <w:t>E. 6.3</w:t>
      </w:r>
    </w:p>
    <w:p>
      <w:r>
        <w:t>Par un deuxième moyen, le recourant a fait valoir qu'il ne savait pas qu'il faisait l'objet d'une inscription au SIS émanant des autorités grecques, affirmant que, lorsqu'il avait été présenté à un juge en Grèce, il avait cru comprendre que son séjour était "en règle" (recours, partie I ch. 5). Ensuite, lors du contrôle du 19 avril 2013, il n'aurait pas compris les raisons et les conséquences de l'entretien, le document à signer étant d'ailleurs rédigé en anglais. Ainsi, il ne savait pas, le 21 avril 2013, qu'il n'avait pas le droit d'entrer en Suisse. Cette argumentation ne permet pas de remettre en cause la décision d'interdiction d'entrée entreprise et cela même si l'on retenait, comme le prétend l'intéressé, que le signalement SIS émis par les autorités grecques n'avait pas été porté à sa connaissance. En effet, dans la présente affaire, il faut retenir qu'au plus tard après son interpellation à sa sortie de Suisse le 19 avril 2013, le recourant aurait dû avoir des doutes quant à son statut au regard du droit des étrangers, comme le souligne à juste titre l'autorité inférieure. A ce moment-là, il a pour le moins dû réaliser que sa présence sur le territoire helvétique posait problème, d'autant que, comme il le dit expressément, il a cru comprendre que les autorités suisses savaient qu'il avait été en Grèce (cf. mémoire de recours, partie I n°7 [recte: n°9]). Il avait donc fait le lien entre les difficultés rencontrées à la douane suisse et celles qu'il avait connues en Grèce. Incertain, il aurait dû se renseigner, ce d'autant plus qu'il voulait revenir en Suisse seulement deux jours plus tard et qu'il avait de la famille en ce pays, ce qui lui facilitait l'échange avec les autorités. Son comportement témoigne donc d'une certaine indifférence envers la législation suisse. On rappellera qu'en cas de doutes, il appartient à l'intéressé de se renseigner sur son statut au regard du droit des étrangers (cf. entre autre l'arrêt du TAF C 2886/2013 du 9 avril 2014). La négligence, l'absence de volonté délictuelle, l'ignorance ou la mauvaise interprétation des conditions d'entrée et de séjour ne constituent en aucun cas des motifs de renonciation au prononcé d'une mesure d'éloignement (cf. parmi d'autres arrêts du TAF C 847/2013 du 21 mars 2014 consid. 6.4, C-2792/2012 du 21 janvier 2013 consid. 5.3 et références citées). Ainsi, l'autorité inférieure pouvait tout à fait retenir que le 21 avril 2013 le recourant aurait dû et pu savoir qu'il n'était pas autorisé à entrer en Suisse et que celui-ci avait ainsi violé les prescriptions en matière de droit des étrangers.</w:t>
      </w:r>
    </w:p>
    <w:p>
      <w:r>
        <w:rPr>
          <w:b/>
        </w:rPr>
        <w:t>E. 6.4</w:t>
      </w:r>
    </w:p>
    <w:p>
      <w:r>
        <w:t>Au vu de ce qui précède, l'interdiction d'entrée prononcée le 31 mai 2013 à l'encontre de X._______ est parfaitement justifiée dans son principe.</w:t>
      </w:r>
    </w:p>
    <w:p>
      <w:r>
        <w:rPr>
          <w:b/>
        </w:rPr>
        <w:t>E. 7</w:t>
      </w:r>
    </w:p>
    <w:p>
      <w:r>
        <w:t>Il convient encore d'examiner si la mesure d'éloignement prise par l'autorité inférieure satisfait aux principes de proportionnalité et d'égalité de traitement.</w:t>
      </w:r>
    </w:p>
    <w:p>
      <w:r>
        <w:rPr>
          <w:b/>
        </w:rPr>
        <w:t>E. 7.1</w:t>
      </w:r>
    </w:p>
    <w:p>
      <w:r>
        <w:t>Lorsque l'autorité administrative prononce une interdiction d'entrée, elle doit en effet respecter les principes susmentionnés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En l'espèce, il appert que le motif retenu à l'appui de la mesure d'éloignement prise à l'endroit du recourant ne saurait être contesté et que l'intérêt public à son éloignement est important, dans la mesure où il a violé des dispositions du droit des étrangers nécessaires pour garantir le bon fonctionnement de l'ordre juridique suisse. Par ailleurs, le comportement ultérieur du recourant à la décision querellée témoigne encore une fois de son indifférence à la législation suisse et de l'intérêt public considérable à son éloignement. En effet, l'intéressé a, en toute connaissance de cause, séjourné illégalement en Suisse en janvier 2014 (cf. recours, partie I n°7 [recte: n°9] et sa lettre non datée, réceptionnée par le SEM le 14 octobre 2013). En raison de ce séjour illégal, il a fait l'objet d'une ordonnance pénale, laquelle a constaté une infraction aux dispositions du droit des étrangers et l'a condamné à une peine pécuniaire de 45 jours-amende à 30 francs avec sursis pendant trois ans, retenant que "les motivations du prévenu relèvent de la seule convenance personnelle et d'un regrettable mépris de la législation en vigueur" (ordonnance pénale, p. 2). L'intéressé a indiqué avoir fait opposition à cette ordonnance, sans toutefois fournir de plus amples informations. Cette circonstance ne saurait par ailleurs lui être favorable, dès lors que les autorités appelées à se prononcer sur la conformité au droit d'une interdiction d'entrée doivent se fonder sur les actes disponibles sans être tenues d'attendre que les procédures pénales entamées aient été conclues par un jugement entré en force (cf. parmi d'autres l'arrêt du TAF C 2406/2014 du 19 février 2015 consid. 3.5).</w:t>
      </w:r>
    </w:p>
    <w:p>
      <w:r>
        <w:rPr>
          <w:b/>
        </w:rPr>
        <w:t>E. 7.2</w:t>
      </w:r>
    </w:p>
    <w:p>
      <w:r>
        <w:t>Dans le cadre de l'analyse du principe de proportionnalité au sens étroit, l'intérêt privé du recourant à pouvoir venir en Suisse est un élément qui doit être examiné. Celui-ci relève que la mesure d'éloignement a eu pour conséquence de le priver de rendre visite à sa famille en Suisse, soit à sa mère, à ses deux frères et à sa soeur ainsi qu'à leurs enfants. A ce sujet, le Tribunal estime que les éléments mis en avant par le recourant - lequel avait 29 ans lors du prononcé de l'acte entrepris - ne sauraient être considérés comme prépondérants par rapport à l'intérêt public à son éloignement du territoire helvétique pendant une certaine durée encore, cela d'autant moins que la mesure querellée ne constitue pas un obstacle au maintien des relations familiales invoquées. En effet, le recourant, qui, selon les pièces du dossier, séjourne à Lyon, garde la faculté de solliciter une suspension de la mesure d'interdiction d'entrée prise à son encontre en application de l'art. 67 al. 5 LEtr.</w:t>
      </w:r>
    </w:p>
    <w:p>
      <w:r>
        <w:rPr>
          <w:b/>
        </w:rPr>
        <w:t>E. 7.3</w:t>
      </w:r>
    </w:p>
    <w:p>
      <w:r>
        <w:t>Tenant compte de l'ensemble des éléments objectifs et subjectifs de la cause, le Tribunal considère que l'interdiction d'entrée en Suisse prise par l'autorité inférieure le 31 mai 2013 est une mesure nécessaire et adéquate afin de prévenir toute nouvelle atteinte à la sécurité et à l'ordre publics en Suisse et dans l'Espace Schengen. La durée de cette mesure - deux ans - tient suffisamment compte de l'intérêt privé du recourant et, partant, respecte le principe de proportionnalité. Il convient par conséquent de confirmer la décision de l'autorité de première instance sur ce point.</w:t>
      </w:r>
    </w:p>
    <w:p>
      <w:r>
        <w:rPr>
          <w:b/>
        </w:rPr>
        <w:t>E. 8</w:t>
      </w:r>
    </w:p>
    <w:p>
      <w:r>
        <w:t>Le SEM a par ailleurs ordonné l'inscription de l'interdiction d'entrée dans le SIS. Si, certes, le recourant, lorsqu'il voyage avec son passeport serbe, ne doit plus être au bénéfice d'un visa, il n'est toutefois pas un ressortissant de l'Union européenne. En outre, le recourant n'a pas prouvé qu'il était au bénéfice d'une autorisation de séjour en France, un simple récépissé d'une demande en ce sens et daté du 27 novembre 2013 ne suffisant pas à cet égard. Ce signalement est justifié par les faits retenus et satisfait au principe de proportionnalité (cf. art. 24 al. 2 du règlement SIS II). Cet état de fait n'empêche cependant pas les Etats membre d'autoriser l'entrée de l'intéressé sur leur territoire national, pour des motifs sérieux, voire de lui délivrer un visa à validité territoriale limitée.</w:t>
      </w:r>
    </w:p>
    <w:p>
      <w:r>
        <w:rPr>
          <w:b/>
        </w:rPr>
        <w:t>E. 9</w:t>
      </w:r>
    </w:p>
    <w:p>
      <w:r>
        <w:t>En conséquence, le Tribunal est amené à conclure que la décision querellée est conforme au droit (cf. art. 49 PA). Le recours doit donc être rejeté.</w:t>
      </w:r>
    </w:p>
    <w:p>
      <w:r>
        <w:rPr>
          <w:b/>
        </w:rPr>
        <w:t>E. 10</w:t>
      </w:r>
    </w:p>
    <w:p>
      <w:r>
        <w:t>Vu l'issue de la cause il y aurait lieu de mettre les frais de procédure à la charge du recourant (art. 63 al. 1 PA, en relation avec les art. 1 à 3 du règlement du Tribunal administratif fédéral du 21 février 2008 concernant les frais, dépens et indemnités fixés par le Tribunal administratif fédéral [FITAF, RS 173.320.2]). Ce dernier ayant été mis au bénéfice, après un examen sommaire du dossier, de l'assistance judiciaire totale, il y est renoncé. Le 29 janvier 2015, le représentant a produit sa note d'honoraire d'un montant de CHF 1890.- (5 heures et 50 minutes à CHF 300.- et 8% de TVA). Le Tribunal constate que le mémoire de recours comprend 8 pages, que les deux courriers suivants comprennent chacun 2 pages et ne concernent que la recevabilité du recours et qu'il a été renoncé à déposer des observations quant aux remarques de l'autorité inférieure concernant le fond de l'affaire. Compte tenu de la difficulté de la cause ainsi que des mémoires produits par l'avocat, lequel s'est principalement fondé sur des éléments ne faisant pas l'objet de la présente procédure, le Tribunal considère que 5 heures de travail auraient été nécessaires. Retenant un tarif horaire de 200 francs par heure pour l'assistance judiciaire (montant qui correspond d'ailleurs au maximum octroyé dans le canton de Genève dans ce cadre [cf. art. 16 du règlement du 28 juillet 2010 sur l'assistance juridique et l'indemnisation des conseils juridiques et défenseurs d'office en matière civile, administrative et pénale ; RAJ, RSGE E 2 05.04]), le Tribunal alloue au représentant une indemnité globale d'honoraires et de débours de CHF 1000.- sans TVA puisque le recourant est domicilié à l'étranger (cf. art. 1 al. 2 let. a en relation avec l'art. 8 al. 1 de la loi fédérale régissant la taxe sur la valeur ajoutée du 12 juin 2009 [LTAV, RS 641.20]). En application de l'art. 65 al. 4 PA, l'attention de X._______ est formellement attirée sur le fait que s'il devait revenir à meilleure fortune, il sera tenu de rembourser ce montant.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