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C-1380/2012 vom 10. Dezember 2013</w:t>
      </w:r>
    </w:p>
    <w:p>
      <w:r>
        <w:t>Bundesverwaltungsgericht, 2013-12-10, DE</w:t>
      </w:r>
    </w:p>
    <w:p>
      <w:r>
        <w:rPr>
          <w:b/>
        </w:rPr>
        <w:t xml:space="preserve">Quelle: </w:t>
      </w:r>
      <w:r>
        <w:t>https://mcp.opencaselaw.ch/entscheid/bvger_C-1380_2012</w:t>
      </w:r>
    </w:p>
    <w:p>
      <w:r>
        <w:t>FR: TAF C-1380/2012 du 10 décembre 2013</w:t>
      </w:r>
    </w:p>
    <w:p>
      <w:r>
        <w:t>IT: TAF C-1380/2012 del 10 dicembre 2013</w:t>
      </w:r>
    </w:p>
    <w:p>
      <w:pPr>
        <w:pStyle w:val="Heading2"/>
      </w:pPr>
      <w:r>
        <w:t>Regeste</w:t>
      </w:r>
    </w:p>
    <w:p>
      <w:r>
        <w:t>Rentenanspruch</w:t>
      </w:r>
    </w:p>
    <w:p>
      <w:pPr>
        <w:pStyle w:val="Heading2"/>
      </w:pPr>
      <w:r>
        <w:t>Erwägungen</w:t>
      </w:r>
    </w:p>
    <w:p>
      <w:r>
        <w:rPr>
          <w:b/>
        </w:rPr>
        <w:t>E. 1.1</w:t>
      </w:r>
    </w:p>
    <w:p>
      <w:r>
        <w:t>Gemäss Art. 31 des Bundesgesetzes über das Bundesverwaltungsgericht vom 17. Juni 2005 (VGG, SR 173.32) in Verbindung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 Das Bundesverwaltungsgericht ist somit zur Beurteilung der vorliegenden Beschwerde zuständig.</w:t>
      </w:r>
    </w:p>
    <w:p>
      <w:r>
        <w:rPr>
          <w:b/>
        </w:rPr>
        <w:t>E. 1.2</w:t>
      </w:r>
    </w:p>
    <w:p>
      <w:r>
        <w:t>Nach Art. 59 des Bundesgesetzes vom 6. Oktober 2000 über den All-gemeinen Teil des Sozialversicherungsrechts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1.3</w:t>
      </w:r>
    </w:p>
    <w:p>
      <w:r>
        <w:t>Die Beschwerdeführerin hat frist- und formgerecht (Art. 60 ATSG; vgl. auch Art. 50 und Art. 52 VwVG) Beschwerde erhoben. Nachdem auch der Verfahrenskostenvorschuss innert Frist geleistet wurde, ist auf das ergrif-fene Rechtsmittel einzutreten.</w:t>
      </w:r>
    </w:p>
    <w:p>
      <w:r>
        <w:rPr>
          <w:b/>
        </w:rPr>
        <w:t>E. 1.4</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2.1</w:t>
      </w:r>
    </w:p>
    <w:p>
      <w:r>
        <w:t>Die Beschwerdeführerin ist deutsche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Noch nicht zu beachten sind vorliegend die am 1. April 2012 für die Schweiz anwendbar gewordenen neuen EU-Verordnungen (insbesondere Verordnung [EG] Nr. 883/2004 und Verordnung [EG] Nr. 987/2009.</w:t>
      </w:r>
    </w:p>
    <w:p>
      <w:r>
        <w:rPr>
          <w:b/>
        </w:rPr>
        <w:t>E. 2.2</w:t>
      </w:r>
    </w:p>
    <w:p>
      <w:r>
        <w:t>Soweit das FZA beziehungsweise die auf dieser Grundlage anwendbare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 Gemäss Art. 40 Abs. 4 der Verordnung Nr. 1408/71 ist die vom Träger eines Mitgliedstaates getroffene Entscheidung über die Invalidität eines Antragstellers - entgegen der Ansicht der Beschwerdeführerin -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nicht der Fall ist. Gemäss Art. 40 der Verordnung Nr. 574/72 hat der Träger eines Mitgliedstaates aber - wie dies die IVSTA getan hat - bei der Bemessung des Invaliditätsgrades die von den Trägern der anderen Staaten erhaltenen ärztlichen Unterlagen und Berichte sowie Auskünfte der Verwaltung zu berücksichtigen, soweit sie rechtsgenüglich ins Verfahren eingebracht werden (vgl. Art. 32 VwVG).</w:t>
      </w:r>
    </w:p>
    <w:p>
      <w:r>
        <w:rPr>
          <w:b/>
        </w:rPr>
        <w:t>E. 2.3</w:t>
      </w:r>
    </w:p>
    <w:p>
      <w:r>
        <w:t>Da vorliegend keine abweichenden Bestimmungen zur Anwendung gelangen, richtet sich die Ausgestaltung des Verfahrens sowie die Prüfung der Anspruchsvoraussetzungen auf Leistungen der schweizerischen Invalidenversicherung nach der innerstaatlichen Rechtsordnung (BGE 130 V 257 E. 2.4). Entsprechend bestimmt sich vorliegend der Anspruch der Beschwerdeführerin ausschliesslich nach dem innerstaatlichen schweizerischen Recht. In zeitlicher Hinsicht sind - vorbehältlich besonderer übergangsrechtlicher Regelungen - grundsätzlich diejenigen materiellen Rechtssätze anzuwenden, die bei der Erfüllung des zu Rechtsfolgen führenden Tatbestandes Geltung hatten (BGE 132 V 215 E. 3.1.1).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20. Februar 2012) eintraten, sind im vorliegenden Verfahren grundsätzlich nicht zu berücksichtigen (vgl. BGE 121 V 366 E. 1b, BGE 130 V 329, BGE 130 V 64 E. 5.2.5 sowie BGE 129 V 1 E. 1.2, je mit Hinweisen). Vorliegend ist auf die materiellen Bestimmungen des IVG und der Verordnung vom 17. Januar 1961 über die Invalidenversicherung (IVV, SR 831.201) in der bis zum 31. Dezember 2007 geltenden Fassung vom 21. März 2003 und den am 1. Januar 2008 in Kraft getretenen Änderungen (5. IV-Revision; AS 2007 5129 und AS 2007 5155) abzustellen, ausser diese hätten durch die mit dem auf den 1. Januar 2012 in Kraft getretenen ersten Massnahmenpaket der 6. IV-Revision (IV-Revision 6a) eine Änderung erfahren (IVG in der Fassung vom 18. März 2011 [AS 2011 5659], IVV in der Fassung vom 16. November 2011 [AS 2011 5679]).</w:t>
      </w:r>
    </w:p>
    <w:p>
      <w:r>
        <w:rPr>
          <w:b/>
        </w:rPr>
        <w:t>E. 3</w:t>
      </w:r>
    </w:p>
    <w:p>
      <w:r>
        <w:t>Im Folgenden werden für die Beurteilung der vorliegenden Streitsache wesentliche Bestimmungen und von der Rechtsprechung dazu entwickelte Grundsätze dargestellt.</w:t>
      </w:r>
    </w:p>
    <w:p>
      <w:r>
        <w:rPr>
          <w:b/>
        </w:rPr>
        <w:t>E. 3.1</w:t>
      </w:r>
    </w:p>
    <w:p>
      <w:r>
        <w:t>Anspruch auf eine Rente der schweizerischen Invalidenversicherung hat, wer invalid im Sinne des Gesetzes ist (Art. 8 ATSG) und beim Eintritt der Invalidität während der vom Gesetz vorgesehenen Dauer (vgl. Art. 36 Abs. 1 IVG in der bis Ende 2007 gültig gewesenen und der seit dem 1. Januar 2008 geltenden Fassung) Beiträge an die schweizerische Alters-, Hinterlassenen- und Invalidenversicherung (AHV/IV) geleistet hat. Diese Bedingungen müssen kumulativ gegeben sein; fehlt eine, so entsteht kein Rentenanspruch, selbst wenn die andere erfüllt ist. Den Akten kann entnommen werden, dass bei frühestmöglichem Anspruchsbeginn die Voraussetzung der Mindestbeitragsdauer für den Anspruch auf eine ordentliche Invalidenrente erfüllt war (act. IVSTA 6).</w:t>
      </w:r>
    </w:p>
    <w:p>
      <w:r>
        <w:rPr>
          <w:b/>
        </w:rPr>
        <w:t>E. 3.2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w:t>
      </w:r>
    </w:p>
    <w:p>
      <w:r>
        <w:rPr>
          <w:b/>
        </w:rPr>
        <w:t>E. 3.5.1</w:t>
      </w:r>
    </w:p>
    <w:p>
      <w:r>
        <w:t>Im Weiteren ist festzuhalten, dass die rechtsanwendenden Behörden in der Schweiz nicht an die Feststellungen ausländischer Versicherungsträger, Behörden und Ärzte bezüglich Invaliditätsgrad und Anspruchsbeginn gebunden sind (vgl. BGE 130 V 253 E.4 und AHI 1996, S. 179; vgl. auch ZAK 1989 S. 320 E. 2). Vielmehr unterstehen auch die aus dem Ausland stammenden Beweismittel der freien Beweiswürdigung des Gerichts (vgl. Urteil des Eidgenössischen Versicherungsgerichts [heute: Bundesgericht] vom 11. Dezember 1981 i.S. D.; zum Grundsatz der freien Beweiswürdigung BGE 125 V 351 E. 3a).</w:t>
      </w:r>
    </w:p>
    <w:p>
      <w:r>
        <w:rPr>
          <w:b/>
        </w:rPr>
        <w:t>E. 3.5.2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w:t>
      </w:r>
    </w:p>
    <w:p>
      <w:r>
        <w:rPr>
          <w:b/>
        </w:rPr>
        <w:t>E. 3.5.3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dem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3.5.5</w:t>
      </w:r>
    </w:p>
    <w:p>
      <w:r>
        <w:t>Auf Stellungnahmen eines RAD oder der ärztlichen Dienste kann nur abgestellt werden, wenn sie den allgemeinen beweisrechtlichen Anforderungen an einen ärztlichen Bericht genügen (Urteil des Eidgenössischen Versicherungsgerichts [heute: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 Nicht zwingend erforderlich ist, dass die versicherte Person untersucht wird. Nach Art. 49 Abs. 2 IVV führt der Regionalärztliche Dienst (RAD) - respektive analog der Medizinische Dienst -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vom 14. Juli 2009 [9C_323/2009] E. 4.3.1 sowie vom 14. November 2007 [I 1094/06] E. 3.1.1, beide mit Hinweisen).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27. Mai 2008 [9C_24/2008] E. 2.3.2).</w:t>
      </w:r>
    </w:p>
    <w:p>
      <w:r>
        <w:rPr>
          <w:b/>
        </w:rPr>
        <w:t>E. 3.6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3.7</w:t>
      </w:r>
    </w:p>
    <w:p>
      <w:r>
        <w:t>Versicherte haben Anspruch auf eine Viertelsrente, wenn sie zu mindestens 40% invalid sind, bei einem Invaliditätsgrad von mindestens 50% besteht ein Anspruch auf eine halbe Rente, bei mindestens 60% auf eine Dreiviertelsrente und bei mindestens 70% auf eine ganze Rente (Art. 28 Abs. 1 IVG [4. IV-Revision] respektive Art. 28 Abs. 2 IVG [5. IV-Revision]). Gemäss Art. 28 Abs. 1ter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3.8</w:t>
      </w:r>
    </w:p>
    <w:p>
      <w:r>
        <w:t>Der Rentenanspruch nach Artikel 28 entsteht nach den Vorschriften der 4. IV-Revision frühestens in dem Zeitpunkt, in dem der Versicherte mindestens zu 40% bleibend erwerbsunfähig (Art. 7 ATSG) geworden ist (Art. 29 Abs. 1 Bst. a IVG [4. IV-Revision, AS 2003 3837]) oder während eines Jahres ohne wesentlichen Unterbruch durchschnittlich mindestens zu 40% arbeitsunfähig (Art. 6 ATSG) gewesen war (Art. 29 Abs. 1 Bst.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Bst. a bis c IVG [5. IV-Revision]).</w:t>
      </w:r>
    </w:p>
    <w:p>
      <w:r>
        <w:rPr>
          <w:b/>
        </w:rPr>
        <w:t>E. 4</w:t>
      </w:r>
    </w:p>
    <w:p>
      <w:r>
        <w:t>Nachfolgend ist zu prüfen, ob die IVSTA sich zurecht auf das neu eingeholte Gutachten von Dr. med. G._______ sowie die Stellungnahme ihres ärztlichen Dienstes, Dr. H._______, abgestützt und der Beschwerdeführerin eine Invalidenrente für die Zeit von März 2008 bis September 2009 zugesprochen hat.</w:t>
      </w:r>
    </w:p>
    <w:p>
      <w:r>
        <w:rPr>
          <w:b/>
        </w:rPr>
        <w:t>E. 4.1</w:t>
      </w:r>
    </w:p>
    <w:p>
      <w:r>
        <w:t>Die Beschwerdeführerin macht geltend (act 1 und 6), dass sie regelmässig in ärztlicher Behandlung sei und ihr langjähriger behandelnder Arzt ausgesagt hätte, sie sei nicht arbeitsfähig sowie, die Tatsache, dass sowohl die deutsche Rentenversicherung als auch ihr ehemaliger Arbeitgeber ihr eine Rente ausrichten würden, würde zeigen, dass sie nicht arbeitsfähig sei.</w:t>
      </w:r>
    </w:p>
    <w:p>
      <w:r>
        <w:rPr>
          <w:b/>
        </w:rPr>
        <w:t>E. 4.2</w:t>
      </w:r>
    </w:p>
    <w:p>
      <w:r>
        <w:t>Die IVSTA führt demgegenüber aus, der psychiatrische Gutachter Dr. med. G._______ (Vorakten 52) und der ärztliche Dienst, Dr. H._______, (Vorakten 55 und 57) seien aufgrund der medizinischen Unterlagen zur übereinstimmenden Feststellung gelangt, dass bei der Beschwerdeführerin ab der Krankschreibung am 8. März 2007 aufgrund einer länger anhaltenden depressiven Episode schweren Grades eine vollständige Arbeitsunfähigkeit bestand und somit nach Ablauf der einjährigen Wartezeit ab 8. März 2008 Anspruch auf eine ganze Rente bestanden habe. Jedoch habe Dr. med. G._______ anlässlich seiner Begutachtung keine relevanten psychopathologischen Phänomene mehr feststellen können, welche eine Einschränkung der Arbeitsfähigkeit mit sich bringen würden. Dr. med. G._______ habe den Zeitpunkt des Eintritts der Besserung auf Sommer 2009 festgelegt und der beurteilende psychiatrische Dienst habe sich dieser Einschätzung angeschlossen. Der behandelnde Hausarzt habe in seinem Kurzattest nicht begründet, warum die Beschwerdeführerin nach Sommer 2009 noch immer arbeitsunfähig sein solle.</w:t>
      </w:r>
    </w:p>
    <w:p>
      <w:r>
        <w:rPr>
          <w:b/>
        </w:rPr>
        <w:t>E. 4.3</w:t>
      </w:r>
    </w:p>
    <w:p>
      <w:r>
        <w:t>Das Bundesverwaltungsgericht hat mit Urteil C-4864/2008 vom 8. März 2010 festgestellt, dass aus den im Verfahren C-4864 ins Recht gelegten Gutachten, entnommen werden könne, dass die Beschwerdeführerin an Adipositas, Schwindelattaken und Schlafstörungen leiden würde, was jedoch keine Beeinträchtigung der Arbeitsfähigkeit zur Folge hätte. Betreffend der psychischen Beurteilung seien sich die Gutachter nicht einig, reiche die Diagnose doch von reaktiver depressiver Entwicklung von leichtem Ausmass bis zu einer schweren depressiven Episode mit Übergang in Dysthymie. Im Weiteren würde die Arbeitsunfähigkeit unterschiedlich eingeschätzt und deren Beurteilung sei auf die Rechtsgrundlage in Deutschland ausgerichtet, was für das Schweizerische Recht jedoch nicht genüge. Das Bundesverwaltungsgericht hielt fest, dass keines der bis zum Urteilszeitpunkt vom 8. März 2010 vorhandenen Gutachten als Entscheidungsgrundlage für die Beurteilung des Leistungsanspruchs der Beschwerdeführerin dienen könne.</w:t>
      </w:r>
    </w:p>
    <w:p>
      <w:r>
        <w:rPr>
          <w:b/>
        </w:rPr>
        <w:t>E. 4.4</w:t>
      </w:r>
    </w:p>
    <w:p>
      <w:r>
        <w:t>Im Folgenden ist daher zu prüfen, ob das zwischenzeitlich eingeholten Gutachten von Dr. med. G._______ als Beurteilungsgrundlage herangezogen werden kann und ob die Schlussfolgerungen des RAD-Arztes schlüssig sind, sodass die Vorinstanz darauf abstellen konnte.</w:t>
      </w:r>
    </w:p>
    <w:p>
      <w:r>
        <w:rPr>
          <w:b/>
        </w:rPr>
        <w:t>E. 4.4.1</w:t>
      </w:r>
    </w:p>
    <w:p>
      <w:r>
        <w:t>Dr. med. G._______ lagen bei seiner Begutachtung vom 30. Januar 2011 (Vorakten 52) die folgenden ärztlichen Vorakten vor: - Dr. C._______, Arzt für Neurologie und Psychiatrie, hielt in seinem Gutachten vom 20. März 2007 fest, die Versicherte habe vom 1. Februar 2007 bis 8. März 2007 bei ihrem Schwager gearbeitet. Dr. C._______ diagnostizierte eine depressive Reaktion auf chronische Belastungssituationen. Es habe sich aber keine eigenständige Krankheit entwickelt. - Dr. med. B._______, Facharzt für Innere Medizin und Allgemeinmedizin, diagnostizierte am 20. August 2007 Depression, Gastritis, HWS-Syndrom und Diverticulitis. Die Versicherte sei seit 8. März 2007 arbeitsunfähig. - Verschiedene Kurzatteste von Dr. med. A._______, Facharzt für Neurologie und Psychiatrie, und seit 15. Mai 2006 behandelnder Arzt der Beschwerdeführerin. Er diagnostizierte im Juni 2006 eine reaktive depressive Entwicklung und anankastische Persönlichkeitszüge. Im September 2007 spricht Dr. med. A._______ von Dysthymie, Angst, gemischt mit Depression, Persönlichkeitsstörung, anankastische Primärpersönlichkeit und schildert eine geringe Belastbarkeit, Schlafstörung, depressive Grundstimmung, geringe Modulationsfähigkeit und zunehmende soziale Isolierung. Die Versicherte sei deswegen unfähig im Beruf tätig zu sein, die Symptomatik verstärke sich infolge Arbeitslosigkeit. Im Mai 2008 berichtet Dr. med. A._______, die Versicherte leide an lang dauernder mittelschwerer bis schwerer Episode, welche es der Versicherten unmöglich mache, einer Arbeit nachzugehen. Am 14. April 2009 berichtet Dr. med. A._______, die Versicherte leide an Dysthymie und einer depressiven, lang andauernder Episode, diese Double-Depression gehe mit einer Arbeitsunfähigkeit auf Dauer einher. - Dr. med. E._______, Arzt für Neurologie und Psychiatrie, diagnostizierte am 31. Oktober 2007 schwere depressive Episode mit Übergang in Dysthymie und anankastische Persönlichkeitsstörung. Die Versicherte sei seit 8. März 2007 wegen Depression arbeitsunfähig und der Zustand verschlechtere sich. Dr. med. G._______ stützte sich weiter auf die Aussagen der Beschwerdeführerin sowie eigene Untersuchungen und Wahrnehmungen. In seinem mehrere Seiten umfassenden, ausführlichen psychiatrischen Gutachten setzte er sich eingehend mit den beklagten Beschwerden der Beschwerdeführerin auseinander und diagnostizierte einen Status nach mittelschwerer bis schwerer depressiver Episode ohne psychotische Symptome (F32.2) sowie eine leichte Schwerhörigkeit beidseits. Er hielt fest, betrachte man die vorliegenden Akten und die anamnestische Schilderungen der Versicherten, so habe diese zwischen den Jahren 2007 und 2009 eine depressiver Episode mit bis zu schwerem Ausmass durchgemacht mit deutlichem sozialem Rückzug, mit erheblicher Gewichtszunahme von 17kg, apathisch-gehemmter Depressivität, latenter Suizidalität, depressivem Gedankenkreisen- und Einengung und charakteristisch depressiven Befürchtungen bezüglich finanzieller Zukunft. Im Gutachtenszeitpunkt habe sich die Versicherte gut erholt. Die Versicherte habe erzählt, sie habe einen jungen Hund, mit welchem sie viel in die Natur gehe; es gehe ihr heute besser, sie sei ausgeglichener und leide nicht mehr unter jenen Selbstzweifeln und quälenden Gedanken wie sie ihren Alltag bewältigen könne, welche sie in ihrer depressiven Zeit gehabt hätte. Dr. med. G._______ gibt an, es fänden sich keine relevanten psychopathologischen Phänomene mehr, die eine medizinisch-theoretische Einschränkung der Arbeitsfähigkeit mit sich bringen würden. Rein psychiatrisch würde wieder eine volle Arbeitsfähigkeit bestehen, ausgeschlossen seien einzig akustisch anspruchsvolle Tätigkeiten. Zusammenfassend kam der Gutachter zum Schluss, die Versicherte sei im Gutachtenszeitpunkt wieder medizinisch-theoretisch als Informatik- und Computeringenieur voll arbeitsfähig. Es müsse aber davon ausgegangen werden, dass die Versicherte ca. zwischen März 2007 und Sommer 2009 in erheblichem und in diesem Sinne krankheitswertigem Ausmasse depressiv und nicht arbeitsfähig gewesen sei.</w:t>
      </w:r>
    </w:p>
    <w:p>
      <w:r>
        <w:rPr>
          <w:b/>
        </w:rPr>
        <w:t>E. 4.4.2</w:t>
      </w:r>
    </w:p>
    <w:p>
      <w:r>
        <w:t>Der RAD-Arzt Dr. H._______, Arzt für Psychiatrie und Psychotherapie, nahm zum Gutachten wie folgt Stellung: In seiner Stellungnahme vom 7. März 2011 (Vorakten 55) hielt er fest, die Beschwerdeführerin leide an schwerer depressiver Episode ohne psychotische Symptome (F 32.2). Sie sei vom 8. März 2007 bis Sommer 2009 100% arbeitsunfähig gewesen. Ab Sommer 2009 habe in der ursprünglichen Tätigkeit als Informatik- und Computeringenieurin volle Arbeitsfähigkeit vorgelegen. Hiervon ausgenommen seien wegen Hypakusis beidseits akustisch anspruchsvolle Tätigkeiten. Dr. H._______ weist darauf hin, ihm sei nicht ganz klar, warum Dr. med. G._______ in seiner Beurteilung vom 30. Januar 2011 diagnostisch nicht von einer rezidivierenden depressiven Störung (F 33) ausgehe, denn auf Seite 6 des genannten Gutachtens stelle er fest, dass die Versicherte zu Beginn des Jahres 2004 zum ersten Mal in erheblichem Ausmass depressiv geworden sei und einen Psychiater aufgesucht habe. Dr. H._______ hielt am 1. April 2011 auf entsprechende Anfrage der Vorinstanz fest, aufgrund fehlender Information lasse sich nicht feststellen, wann genau erstmals eine depressive Episode bei der Versicherten aufgetreten, wann Remission eingetreten, wann die volle Arbeitsfähigkeit wieder erlangt worden sei und ob weitere Krankheitsepisoden aufgetreten seien. Dr. med. G._______ spreche in seinem Gutachten vom 30. Januar 2011 lediglich davon, dass die Versicherte erstmals 2004 in erheblichem Ausmass depressiv gewesen sei. Daraus ergäbe sich in Abweichung vom Gutachten von Dr. med. G._______ unter Berücksichtigung der depressiven Episode von März 2007 bis Sommer 2009 als Diagnose eine rezidivierende depressive Störung. Auf Anfrage der Vorinstanz erklärte Dr. H._______ am 16. Juni 2011, die Versicherte sei ab Juni 2009, mit Ausschluss akustisch anspruchsvollen Tätigkeiten, uneingeschränkt arbeitsfähig. Für die Beurteilung der aktuellen Arbeitsfähigkeit sei nicht so entscheidend, ob bereits früher eine depressive Episode bestanden habe oder nicht. Nach anamnestischen Angaben habe sich die Versicherte aber 2004 wegen eines Nervenzusammenbruchs in nervenärztliche Behandlung begeben, sodass man dieses wohl vermuten müsse. Nähere Angaben hierzu würden nicht vorliegen. Nach Begutachtung von Dr. med. G._______ müsse die Diagnose lauten: rezidivierende depressive Störung gegenwärtig remittiert (F 33.4). Bei der Tätigkeit vom 1. Februar 2007 bis 7. März 2007 handle es sich nicht um einen Arbeitsversuch, sondern um eine reguläre Arbeitsstelle.</w:t>
      </w:r>
    </w:p>
    <w:p>
      <w:r>
        <w:rPr>
          <w:b/>
        </w:rPr>
        <w:t>E. 4.4.3</w:t>
      </w:r>
    </w:p>
    <w:p>
      <w:r>
        <w:t>Der Hausarzt der Beschwerdeführerin, Dr. med. B._______, Internist und Allgemeinarzt erklärte in seinem Kurzattest vom 5. Oktober 2011, infolge einer schon länger bestehenden anhaltenden psychiatrischen Erkrankung sei seine Patientin auf Dauer arbeitsunfähig.</w:t>
      </w:r>
    </w:p>
    <w:p>
      <w:r>
        <w:rPr>
          <w:b/>
        </w:rPr>
        <w:t>E. 4.4.4</w:t>
      </w:r>
    </w:p>
    <w:p>
      <w:r>
        <w:t>Dr. med. G._______ und Dr. H._______ sind sich hinsichtlich der Diagnose nicht ganz einig. Dr. med. G._______ diagnostizierte einen Status nach mittelschwerer bis schwerer depressiver Episode ohne psychotische Symptome (F32.2), wohingegen Dr. H._______ von einer rezidivierenden depressiven Störung zuletzt schwere depressive Episode ohne psychotische Symptome (F 33.2) ausgeht (vgl. Stellungnahme vom 7. März 2011, Vorakten 55). Dr. H._______ erklärte diese Abweichung in der Diagnostik in seiner Stellungnahme vom 1. April 2011 damit, dass aufgrund fehlender Informationen sich nicht feststellen lasse, wann genau erstmals eine depressive Episode bei der Beschwerdeführerin aufgetreten, wann Remission eingetreten und Arbeitsfähigkeit wiedererlangt worden sei und ob weitere Krankheitsepisoden aufgetreten seien. Somit muss davon ausgegangen werden, dass nicht genügend Informationen zur Krankengeschichte der Beschwerdeführerin vorliegen und diese im Nachhinein auch nicht mehr vollständig rekonstruiert werden kann. Wie zu zeigen sein wird, hängt es im vorliegenden Fall nicht davon ab, ob die Beschwerdeführerin an einer rezidivierenden depressiven Störung oder an einem Status nach mittelschwerer bis schwerer depressiven Episode ohne psychotische Symptome litt.</w:t>
      </w:r>
    </w:p>
    <w:p>
      <w:r>
        <w:rPr>
          <w:b/>
        </w:rPr>
        <w:t>E. 4.4.5</w:t>
      </w:r>
    </w:p>
    <w:p>
      <w:r>
        <w:t>Die Beurteilung, wonach die Beschwerdeführerin ab 8. März 2007 nicht mehr arbeitsfähig war, ist nachvollziehbar, zumal zu diesem Zeitpunkt die Beschwerdeführerin ihre Arbeit niederlegen musste und krankgeschrieben wurde (vgl. Vorakten 20), da sie depressiv war (vgl. Arztbericht von Dr. C._______ vom 16. März 2007, Vorakten 21) und sich daraus eine schwere depressive Episode mit Übergang in Dysthymie entwickelte (vgl. Arztbericht von Dr. med. E._______ vom 31. Oktober 2007).</w:t>
      </w:r>
    </w:p>
    <w:p>
      <w:r>
        <w:rPr>
          <w:b/>
        </w:rPr>
        <w:t>E. 4.4.6</w:t>
      </w:r>
    </w:p>
    <w:p>
      <w:r>
        <w:t>Zu untersuchen ist im Folgenden, ob diese Beschwerden der Beschwerdeführerin invalidisierend waren. Das Bundesgericht hat verschiedentlich festgehalten, dass eine Dysthymie nach der im gebräuchlichen ICD-Klassifikationssystem enthaltenen Umschreibung eine chronische depressive Verstimmung ist, die weder schwer noch hinsichtlich einzelner Episoden anhaltend genug ist, um die Kriterien einer schweren mittelgradigen oder leichten rezidivierenden depressiven Störung zu erfüllen und daher in der Regel nicht invalidisierend ist. Ausnahmen können vorliegen, wenn eine Dysthymie zusammen mit anderen Befunden z.B. einer ernsthaften Persönlichkeitsstörung auftreten (vgl. Urteil des Bundesgerichts 8C_842/2011 vom 16. Oktober 2012, mit Hinweisen, Urteil des Bundesgerichts 9C_605/2012 vom 23. Januar 2013, mit Hinweisen). Dr. med. A._______ diagnostiziert in seinem Bericht vom 10. September 2007 neben Dysthymie eine Depression (F 41.2), Persönlichkeitsstörung und anankastische Primärpersönlichkeit (F60.5). Die psychiatrische Erkrankung der Beschwerdeführerin verschlechterte sich, gemäss medizinischen Gutachten von Dr. med. G._______ (Vorakten 52) zu einer schweren depressiven Episode ohne psychotische Symptome (F32.2). Dr. H._______, RAD-Arzt, geht gar von einer rezidivierenden depressiven Störung mit zuletzt schwerer depressiver Episode ohne psychotische Symptome (F 33) aus. Somit ist davon auszugehen, dass die psychiatrischen Beschwerden der Beschwerdeführerin vom Ausmass und, wie zu zeigen sein wird, auch von der Dauer her invalidisierend waren.</w:t>
      </w:r>
    </w:p>
    <w:p>
      <w:r>
        <w:rPr>
          <w:b/>
        </w:rPr>
        <w:t>E. 4.4.7</w:t>
      </w:r>
    </w:p>
    <w:p>
      <w:r>
        <w:t>Im Folgenden ist zu untersuchen, wie lange die invalidisierenden Beschwerden anhielten und ab wann die Beschwerdeführerin wieder arbeitsfähig war. Dr. med. G._______ stellte anlässlich seiner Begutachtung vom 30. Januar 2011 (Vorakten 52) fest, dass sich bei der Beschwerdeführerin keine relevanten psychopathologischen Phänomene mehr finden lassen würden und die Beschwerdeführerin wieder voll arbeitsfähig sei. Diese Beurteilung ist nachvollziehbar, zumal die Beschwerdeführerin selber angab (Gutachten S. 7), sie habe ihren sozialen Rückzug beendet und gedenke wieder als Fastnächtlerin aktiv zu sein. Es gehe ihr besser, sie sei ausgeglichener und leide nicht mehr unter jenen Selbstzweifeln und quälenden Gedanken, welche sie in ihrer depressiven Zeit gehabt habe. Die Beschwerdeführerin geht somit selber davon aus, dass sie die depressive Zeit überwunden hat. Hingegen ist nicht ersichtlich, worauf sich Dr. med. G._______ bei seiner Annahme stützte, die Beschwerdeführerin sei ab Sommer 2009 wieder arbeitsfähig gewesen, da dies weder aus seinem Gutachten noch aus den Vorakten ersichtlich ist. Aus den Akten ist einzig ersichtlich, dass Dr. med. A._______ der Beschwerdeführerin in seinem Kurzattest vom 16. April 2009 eine 100% Arbeitsunfähigkeit bescheinigte. Somit steht nicht eindeutig fest, ab welchem genauen Zeitpunkt die Beschwerdeführerin wieder arbeitsfähig war. Aus diesem Grund müsste die Sache zur weiteren Abklärung an die Vorinstanz zurückgewiesen werden. Da jedoch wie Dr. H._______ festhielt, keine hinreichenden Informationen bestehen, um den Endzeitpunkt der Arbeitsunfähigkeit genau festlegen zu können und davon auszugehen ist, dass auch bei erneuter Abklärung keine weiteren Informationen ausfindig gemacht werden können, ist eine Rückweisung an die Vorinstanz nicht sinnvoll. Vielmehr kann diese Frage, wie nachfolgend zu zeigen sein wird, offen gelassen werden, weil sie nicht mehr invaliditätsrelevant ist.</w:t>
      </w:r>
    </w:p>
    <w:p>
      <w:r>
        <w:rPr>
          <w:b/>
        </w:rPr>
        <w:t>E. 5.1</w:t>
      </w:r>
    </w:p>
    <w:p>
      <w:r>
        <w:t>Die Beschwerdeführerin war bei Aufgabe der letzten Arbeit (8. März 2007) 56½ Jahre alt und Ende 2009 59 Jahre alt. Selbst wenn ihr mit der Vorinstanz nach dem 30. September 2009 eine zumindest theoretische invaliditätsausschliessende Arbeitsfähigkeit attestiert würde, hätte die Vorinstanz prüfen müssen, ob die Beschwerdeführerin angesichts ihres fortgeschrittenen Alters und der vorliegenden Umstände nach der allgemeinen Lebenserfahrung noch in einem als ausgeglichen verstandenen Arbeitsmarkt (vgl. Art. 7 Abs. 1 und Art. 16 ATSG) als vermittelbar gelten kann (vgl. statt vieler Urteil des Bundesgerichts 9C_427/2010 vom 14. Juli 2010 E. 2.4.). Diese Prüfung unterliess die Vorinstanz und wird nachfolgend nachgeholt.</w:t>
      </w:r>
    </w:p>
    <w:p>
      <w:r>
        <w:rPr>
          <w:b/>
        </w:rPr>
        <w:t>E. 5.2</w:t>
      </w:r>
    </w:p>
    <w:p>
      <w:r>
        <w:t>Der ausgeglichene Arbeitsmarkt (Art. 16 ATSG) ist gekennzeichnet durch ein gewisses Gleichgewicht zwischen Angebot und Nachfrage nach Arbeitskräften und weist einen Fächer verschiedenster Tätigkeiten auf (BGE 110 V 273 E. 4b S. 276 und seitherige Entscheide). Dabei ist nicht von realitätsfremden Einsatzmöglichkeiten auszugehen. Es können nur Vorkehren verlangt werden, die unter Berücksichtigung der gesamten objektiven und subjektiven Gegebenheiten des Einzelfalles zumutbar sind (SVR 2008 IV Nr. 62 S. 203 E. 5.1 mit Hinweis auf Urteil des Bundesgerichts 9C_830/2007). Von einer Arbeitsgelegenheit kann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(ZAK 1991 S. 318 E. 3b; Urteil des Bundesgerichts 9C_854/2008 vom 17. Dezember 2008 E. 2.1).</w:t>
      </w:r>
    </w:p>
    <w:p>
      <w:r>
        <w:rPr>
          <w:b/>
        </w:rPr>
        <w:t>E. 5.3</w:t>
      </w:r>
    </w:p>
    <w:p>
      <w:r>
        <w:t>Das fortgeschrittene Alter wird in der Rechtsprechung als Kriterium anerkannt, welches zusammen mit weiteren persönlichen und beruflichen Gegebenheiten dazu führen kann, dass die einer versicherten Person verbliebene Resterwerbsfähigkeit auch in einem ausgeglichenen Arbeitsmarkt nicht mehr nachgefragt würde. Der Einfluss des Lebensalters auf die Möglichkeit, das verbliebene Leistungsvermögen zu verwerten, lässt sich nicht nach einer allgemeinen Regel bemessen, sondern hängt von den konkreten Umständen ab. Zu denken ist zunächst an die Art und Beschaffenheit des Gesundheitsschadens und seiner Folgen, angesichts der beschränkten verbleibenden Aktivitätsdauer sodann namentlich an den absehbaren Umstellungs- und Einarbeitungsaufwand und in diesem Zusammenhang auch an die Persönlichkeitsstruktur, an vorhandene Begabungen und Fertigkeiten, die Ausbildung, den beruflichen Werdegang oder an die Möglichkeit, Berufserfahrung anzuwenden (vgl. Urteile des Bundesgerichts 9C_427/2010 vom 14. Juli 2010 E. 2.4.1, 9C_918/2008 vom 28. Mai 2009 E. 4.2.2, I 831/05 vom 21. August 2006 E. 4.1.1 und I 392/02 vom 23. Oktober 2003 E. 3.1). Die Beschwerdeführerin war mehrere Jahre in ihrem angestammten Beruf als Informatikerin tätig, bis ihr im Jahre 2004 gekündigt wurde. Sie bemühte sich danach vergeblich um eine andere Arbeitsstelle, bis sie von 1. Februar 2007 bis 8. März 2007 als Sachbearbeiterin Innendienst tätig war. Diese Stelle musste sie jedoch krankheitsbedingt verlassen. Die Beschwerdeführerin war somit bis Sommer 2009 während ca. fünf Jahren nicht auf dem Gebiet der Informatik tätig, was bei diesem Fachgebiet, mit seinen immer wieder wechselnden und sich rasant entwickelnden technologischen Veränderungen eine lange Dauer ist, womit davon ausgegangen werden muss, dass sich die Beschwerdeführerin zuerst wieder auf den neusten Wissensstand bringen müsste, was mit einer längeren Einarbeitungszeit verbunden wäre. Aus den Akten ist nicht ersichtlich, welche Tätigkeit die Beschwerdeführerin vom 1. Februar 2007 bis 8. März 2007 ausübte, aber selbst wenn sie für ca. einen Monat in der Informatik tätig gewesen wäre, hätte diese Zeit nicht gereicht, um sich wieder auf den neusten Wissenstand zu bringen. Hinzukommt, dass die Beschwerdeführerin mehrere Jahre krankheitsbedingt arbeitsunfähig war.</w:t>
      </w:r>
    </w:p>
    <w:p>
      <w:r>
        <w:rPr>
          <w:b/>
        </w:rPr>
        <w:t>E. 5.4</w:t>
      </w:r>
    </w:p>
    <w:p>
      <w:r>
        <w:t>Es ist daher davon auszugehen, dass ein potentieller Arbeitgeber mit überwiegender Wahrscheinlichkeit wegen der beschränkten Aktivitätsdauer von ca. 5 Jahren bis zur ordentlichen Pensionierung, der langen Abwesenheit im angestammten Beruf, der möglicherweise notwendigen Weiterbildung und der langen Einarbeitungszeit eine Einstellung als nicht wirtschaftlich eingeschätzt hätte (vgl. dazu Urteile des Bundesgerichts 9C_979/2009 E. 4 und I 392/02 vom 23. Oktober 2003 E. 3.3. m.H.).</w:t>
      </w:r>
    </w:p>
    <w:p>
      <w:r>
        <w:rPr>
          <w:b/>
        </w:rPr>
        <w:t>E. 5.5</w:t>
      </w:r>
    </w:p>
    <w:p>
      <w:r>
        <w:t>Die Beschwerdeführerin ist aus diesen Gründen im Sinne der bundesgerichtlichen Rechtsprechung als in einem ausgeglichenen theoretischen Arbeitsmarkt nicht mehr vermittelbar und somit auch nach Sommer 2009 als vollständig erwerbsunfähig einzustufen, da ihre medizinisch-theoretische Arbeitsfähigkeit nicht mehr verwertbar ist.</w:t>
      </w:r>
    </w:p>
    <w:p>
      <w:r>
        <w:rPr>
          <w:b/>
        </w:rPr>
        <w:t>E. 6</w:t>
      </w:r>
    </w:p>
    <w:p>
      <w:r>
        <w:t>Zusammenfassend ergibt sich, dass die Beschwerdeführerin entgegen der Vorinstanz auch nach dem 30. September 2009 weiterhin Anspruch auf eine ganze Invalidenrente hat. Die Beschwerde vom 9. März 2012 ist gutzuheissen und die angefochtene Verfügung vom 20. Februar 2012 ist in dem Sinne abzuändern, als dass die Beschwerdeführerin mit Wirkung ab 1. März 2008 und ohne zeitliche Begrenzung Anspruch auf eine ordentliche ganze Invalidenrente hat.</w:t>
      </w:r>
    </w:p>
    <w:p>
      <w:r>
        <w:rPr>
          <w:b/>
        </w:rPr>
        <w:t>E. 7</w:t>
      </w:r>
    </w:p>
    <w:p>
      <w:r>
        <w:t>Zu befinden bleibt noch über die Verfahrenskosten und eine allfällige Parteientschädigung.</w:t>
      </w:r>
    </w:p>
    <w:p>
      <w:r>
        <w:rPr>
          <w:b/>
        </w:rPr>
        <w:t>E. 7.1</w:t>
      </w:r>
    </w:p>
    <w:p>
      <w:r>
        <w:t>Das Bundesverwaltungsgericht auferlegt gemäss Art. 63 Abs. 1 VwVG die Verfahrenskosten in der Regel der unterliegenden Partei. Weil die Beschwerdeführerin obsiegt, ist ihr im vorliegenden Fall keine Kosten aufzuerlegen (Art. 63 Abs. 2 VwVG). Der von der Beschwerdeführerin geleistete Kostenvorschuss in Höhe von Fr. 400.- ist ihr nach Rechtskraft des vorliegenden Urteils zurückzuerstatten. Der Vorinstanz werden ebenfalls keine Verfahrenskosten auferlegt (Art. 63 Abs. 2 VwVG).</w:t>
      </w:r>
    </w:p>
    <w:p>
      <w:r>
        <w:rPr>
          <w:b/>
        </w:rPr>
        <w:t>E. 7.2</w:t>
      </w:r>
    </w:p>
    <w:p>
      <w:r>
        <w:t>Weder die Vorinstanz als Bundesbehörde (vgl. BGE 127 V 205), noch die nicht anwaltlich vertretene Beschwerdeführerin - da aus den Akten nicht ersichtlich ist, dass dieser unverhältnismässig hohe Kosten entstanden wären - haben Anspruch auf eine Parteientschädigung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