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C-1370/2011 vom 8. April 2013</w:t>
      </w:r>
    </w:p>
    <w:p>
      <w:r>
        <w:t>Bundesverwaltungsgericht, 2013-04-08, DE</w:t>
      </w:r>
    </w:p>
    <w:p>
      <w:r>
        <w:rPr>
          <w:b/>
        </w:rPr>
        <w:t xml:space="preserve">Quelle: </w:t>
      </w:r>
      <w:r>
        <w:t>https://mcp.opencaselaw.ch/entscheid/bvger_C-1370_2011</w:t>
      </w:r>
    </w:p>
    <w:p>
      <w:r>
        <w:t>FR: TAF C-1370/2011 du 8 avril 2013</w:t>
      </w:r>
    </w:p>
    <w:p>
      <w:r>
        <w:t>IT: TAF C-1370/2011 del 8 aprile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was in Art. 1 IVG bejaht wird, soweit das IVG nicht ausdrücklich eine Abweichung vom ATSG vorsieht.</w:t>
      </w:r>
    </w:p>
    <w:p>
      <w:r>
        <w:rPr>
          <w:b/>
        </w:rPr>
        <w:t>E. 1.3</w:t>
      </w:r>
    </w:p>
    <w:p>
      <w:r>
        <w:t>Die Beschwerde wurde frist- und formgerecht eingereicht (vgl. Art. 22a VwVG in Verbindung mit Art. 60 ATSG und Art. 52 Abs. 1 VwVG). Als Adressat der angefochtenen Verfügung vom 25. Januar 2011 (act. 106)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verschiedenen Nachfolgestaaten des ehe­maligen Jugoslawiens neue Abkommen über die Soziale Sicherheit abgeschlos­sen, so auch mit der Republik Mazedonien (Abkommen zwischen der Schweizerischen Eidgenossenschaft und der Republik Mazedonien über die Soziale Sicherheit vom 9. Dezember 1999, in Kraft seit 1. Januar 2002, SR 0831.109.520.1, im Folgenden: Abkommen). Der Beschwerdeführer ist mazedonischer Staatsangehöriger mit Wohnsitz in seinem Heimatland. Nach Art. 4 Ziff. 1 des Abkommen stehen die Staatsangehörigen der Vertragsstaaten in ihren Rechten und Pflichten aus den in Art. 2 Abkommen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aufgrund des IVG, der Verordnung über die Invalidenversicherung vom 17. Januar 1961 (IVV, SR 832.201), des ATSG sowie der Verordnung vom 11. September 2002 über den Allgemeinen Teil des Sozialversicherungsrechts (ATSV, SR 830.11).</w:t>
      </w:r>
    </w:p>
    <w:p>
      <w:r>
        <w:rPr>
          <w:b/>
        </w:rPr>
        <w:t>E. 2.2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eintritt.</w:t>
      </w:r>
    </w:p>
    <w:p>
      <w:r>
        <w:rPr>
          <w:b/>
        </w:rPr>
        <w:t>E. 2.3</w:t>
      </w:r>
    </w:p>
    <w:p>
      <w:r>
        <w:t>Der Beschwerdeführer hat erwiesenermassen während mehr als drei Jahren Beiträge an die AHV/IV geleistet (act. 6), so dass die Voraussetzung der Mindestbei­tragsdauer für den Anspruch auf eine ordentliche Invalidenrente gemäss Art. 36 Abs. 1 IVG erfüllt ist.</w:t>
      </w:r>
    </w:p>
    <w:p>
      <w:r>
        <w:rPr>
          <w:b/>
        </w:rPr>
        <w:t>E. 3.1</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 S. 62 E. 4 b/cc).</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abgegeben wurde, in der Beurteilung der medizinischen Situation einleuchtet und ob die Schlussfolgerungen des Experten begründet erscheinen (BGE 125 V 351 E. 3a).</w:t>
      </w:r>
    </w:p>
    <w:p>
      <w:r>
        <w:rPr>
          <w:b/>
        </w:rPr>
        <w:t>E. 3.3</w:t>
      </w:r>
    </w:p>
    <w:p>
      <w:r>
        <w:t>Auf Stellungnahmen des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3.4</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Bundesgerichts 8C_168/2008 vom 11. August 2008 E. 6.2.2 und 8C_189/2008 vom 4. Juli 2008 E. 5 mit Hinweisen).</w:t>
      </w:r>
    </w:p>
    <w:p>
      <w:r>
        <w:rPr>
          <w:b/>
        </w:rPr>
        <w:t>E. 4.1</w:t>
      </w:r>
    </w:p>
    <w:p>
      <w:r>
        <w:t>Bezüglich des Gesundheitszustandes des Beschwerdeführers liegen verschiedene relevante Dokumente vor.</w:t>
      </w:r>
    </w:p>
    <w:p>
      <w:r>
        <w:rPr>
          <w:b/>
        </w:rPr>
        <w:t>E. 4.1.1</w:t>
      </w:r>
    </w:p>
    <w:p>
      <w:r>
        <w:t>Der Bericht der (...) Klinik in (...) bezüglich des Aufenthalts vom 8.-17. April 2008 (act. 10) diagnostizierte eine rezidivierende Lumboischialgie linksseitig, eine Discopathie L4-L5 und L5-S1 sowie eine Polyarthrose.</w:t>
      </w:r>
    </w:p>
    <w:p>
      <w:r>
        <w:rPr>
          <w:b/>
        </w:rPr>
        <w:t>E. 4.1.2</w:t>
      </w:r>
    </w:p>
    <w:p>
      <w:r>
        <w:t>Am 9. Mai 2008 erstellte Dr. E._______ einen Bericht (act. 32 und act. 33 [deutsche Übersetzung]). Er gab an, dass sich der Beschwerdeführer vom 7. Juli bis 17. Juli 2006 stationär in der (...) Abteilung des Spitals in (...) und vom 8. April 2008 bis 17. April 2008 in der (...) Abteilung in (...) aufgehalten habe und unter anderem Antidepressiva und Antirheumatika einnehme. Als Diagnosen stellte er eine endogene Depression, eine Lumboischialgie links, Discopathien bei L4-L5 und L5-S1 sowie eine Polyarthrose. Gestützt darauf ging der Arzt von einer totalen Arbeitsunfähigkeit sowohl im angestammten Beruf als auch in Verweistätigkeiten aus. Eingliederungsmassnahmen wurden ausgeschlossen.</w:t>
      </w:r>
    </w:p>
    <w:p>
      <w:r>
        <w:rPr>
          <w:b/>
        </w:rPr>
        <w:t>E. 4.1.3</w:t>
      </w:r>
    </w:p>
    <w:p>
      <w:r>
        <w:t>Im Bericht zur Elektromyographie vom 14. November 2008 diagnostizierte der Neurologe Dr. F._______ eine schwere Läsion der Wurzel bei L5 linksseitig sowie bei S 1 bilateral und mittelschwer (act. 34).</w:t>
      </w:r>
    </w:p>
    <w:p>
      <w:r>
        <w:rPr>
          <w:b/>
        </w:rPr>
        <w:t>E. 4.1.4</w:t>
      </w:r>
    </w:p>
    <w:p>
      <w:r>
        <w:t>Der Bericht der (...) Klinik in (...) vom 14. November 2008 (act. 35) hielt eine Depression fest.</w:t>
      </w:r>
    </w:p>
    <w:p>
      <w:r>
        <w:rPr>
          <w:b/>
        </w:rPr>
        <w:t>E. 4.1.5</w:t>
      </w:r>
    </w:p>
    <w:p>
      <w:r>
        <w:t>Im medizinischen Bericht der G._______ (im Folgenden: Kommission) in (...) vom 9. Dezember 2008 (act. 36) wurde eine andere neurotische Störung (ICD-Skala F 48) diagnostiziert, aber auch auf somatische Leiden hingewiesen (Lumboischialgie links, Discopathien bei L4-L5 und L5-S1, Polyarthrose, endogene Depression). Es wurde volle Arbeitsunfähigkeit angenommen. Es wurde auch festgehalten, dass die Durchführung beruflicher Massnahmen eine volle Arbeitsfähigkeit in einer Verweistätigkeit ermöglichen könnte.</w:t>
      </w:r>
    </w:p>
    <w:p>
      <w:r>
        <w:rPr>
          <w:b/>
        </w:rPr>
        <w:t>E. 4.1.6</w:t>
      </w:r>
    </w:p>
    <w:p>
      <w:r>
        <w:t>Mit Datum vom 2. Januar 2009 entschied der Direktor der B._______ in (...) (act. 38), dass der Beschwerdeführer seit 15. Mai 2008, gemäss Bericht der Kommission vom 9. Dezember 2008, nicht mehr erwerbsfähig sei. Gemäss Art. 50 des Gesetzes über die Alters- und Invalidenversicherung habe er aber, da er bereits 50 Jahre alt gewesen sei, keinen Anspruch auf eine berufliche Eingliederung, hingegen könne er einen Anspruch auf eine Invalidenrente geltend machen.</w:t>
      </w:r>
    </w:p>
    <w:p>
      <w:r>
        <w:rPr>
          <w:b/>
        </w:rPr>
        <w:t>E. 4.1.7</w:t>
      </w:r>
    </w:p>
    <w:p>
      <w:r>
        <w:t>Mit Entscheid vom 29. Mai 2009 (act. 40) wurde dem Beschwerdeführer von der mazedonischen B._______ eine ordentliche IV-Rente seit 13. Januar 2009 zugesprochen und er wurde darauf aufmerksam gemacht, dass am 13. Mai 2010 eine Kontrollüberprüfung stattfinden werde, welcher er sich zu unterziehen habe.</w:t>
      </w:r>
    </w:p>
    <w:p>
      <w:r>
        <w:rPr>
          <w:b/>
        </w:rPr>
        <w:t>E. 4.1.8</w:t>
      </w:r>
    </w:p>
    <w:p>
      <w:r>
        <w:t>Gestützt auf die mazedonischen Berichte diagnostizierte Dr. C._______ vom RAD in seinem Bericht vom 27. April 2010 (act. 46) einen depressiven Zustand, Lumboischialgien und Discopathien sowie eine Wurzelreizung. Die somatischen Beschwerden seien schwerwiegend, hingegen sei die Schwere im psychischen Bereich unklar; es sei eine orthopädisch-psychiatrische Expertise in der Schweiz einzuholen. Bezüglich der angestammten Tätigkeit als Taxifahrer sei von einer 100%-igen Arbeitsunfähigkeit seit 15. Mai 2008 auszugehen, hingegen könne für Verweistätigkeiten eine gewisse medizinisch-theoretische Arbeitsfähigkeit angenommen werden.</w:t>
      </w:r>
    </w:p>
    <w:p>
      <w:r>
        <w:rPr>
          <w:b/>
        </w:rPr>
        <w:t>E. 4.1.9</w:t>
      </w:r>
    </w:p>
    <w:p>
      <w:r>
        <w:t>Der Bericht der mazedonischen D._______ vom 23. Juni 2010 (act. 80) führt inhaltlich an, der Gesundheitszustand entspreche dem medizinischen Bericht vom 9. Dezember 2008 (vgl. E. 4.1.5 vorne und act. 36). Es wurde sodann bezüglich der Wirbelsäule und den Armen und Beinen von keinen Auffälligkeiten ausgegangen, und auch bezüglich des neurologischen bzw. psychischen Zustandes wurden Auffälligkeiten verneint. Hingegen wurde ausgeführt, es liege eine depressive Neurose vor. Schliesslich wurde festgestellt, aufgrund des verbesserten Gesundheitszustandes bestehe keine Invalidität mit einer Verminderung der Arbeitsfähigkeit mehr und der Versicherte sei seit dem 13. Mai 2010 fähig, alle früher ausgeübten Tätigkeiten zu verrichten.</w:t>
      </w:r>
    </w:p>
    <w:p>
      <w:r>
        <w:rPr>
          <w:b/>
        </w:rPr>
        <w:t>E. 4.1.10</w:t>
      </w:r>
    </w:p>
    <w:p>
      <w:r>
        <w:t>Der RAD-Arzt führte in seiner Stellungnahme vom 28. Oktober 2010 (act. 85) aus, die B._______ habe eine Verbesserung des Gesundheitszustandes ohne Arbeitsunfähigkeit festgestellt, woraus man ableiten könne, dass beim Beschwerdeführer keine Arbeitsunfähigkeit von längerer Dauer mehr vorliege. Die zunächst geforderte Expertise in der Schweiz (vgl. dazu act. 46 bzw. vorne, E. 4.1.7) sei hinfällig geworden und es seien keine Leistungen auszurichten.</w:t>
      </w:r>
    </w:p>
    <w:p>
      <w:r>
        <w:rPr>
          <w:b/>
        </w:rPr>
        <w:t>E. 4.2</w:t>
      </w:r>
    </w:p>
    <w:p>
      <w:r>
        <w:t>Die Vorinstanz stützte sich bei ihrer ablehnenden Renten-Verfügung vom 25. Januar 2011 (act. 106) auf den Bericht der D._______ vom 23. Juni 2010 (act. 80, vgl. soeben E. 4.1.9) sowie die entsprechenden Stellungnahmen des RAD-Arztes vom 28. Oktober 2010 (act. 85, vgl. E. 4.1.10 soeben) bzw. vom 20. Januar 2011 (worin dieser seine Einschätzung vom 28. Oktober 2010 bestätigte, vgl. act. 105).</w:t>
      </w:r>
    </w:p>
    <w:p>
      <w:r>
        <w:rPr>
          <w:b/>
        </w:rPr>
        <w:t>E. 5</w:t>
      </w:r>
    </w:p>
    <w:p>
      <w:r>
        <w:t>Die von der Vorinstanz gestützt auf den Bericht der D._______ vom 23. Juni 2010 bzw. die RAD-Berichte vorgenommene Argumentation ist nicht nachvollziehbar. Insbesondere erweist sich der mazedonische Bericht vom 23. Juni 2010 (act. 80) als ungenügend. Der Bericht vom 23. Juni 2010 (act. 80, vgl. E. 4.1.9 oben) weist einen Widerspruch in sich auf: Zunächst wird berichtet, der Gesundheitszustand präsentiere sich gleich wie im Bericht vom 9. Dezember 2008, hingegen wird gleich anschliessend von einem "verbesserten Gesundheitszustand" berichtet, welcher keine Invalidität mehr bedinge. Des weiteren erwähnt der Bericht zwar die alten Entscheide vom 9. Dezember 2008 bzw. vom 2. Januar 2009, hingegen werden jeweils nur stichwortartig Diagnosen gestellt: Es fehlen sowohl eine ausführliche Umschreibung des Gesundheitszustandes des Beschwerdeführers als auch jegliche Begründung der Diagnosen. Insbesondere blieb unerklärt wie die D._______ zur Feststellung kommen konnte, dass die Wirbelsäule keine Auffälligkeiten zeige, obwohl gemäss der vorherigen übereinstimmenden Feststellung der anderen ärztlichen Berichte u.a. eine linksseitige Lumboischialgie (vgl. act.10 und 32 bzw. E. 4.1.1, 4.1.2 vorne) bzw. eine schwere Läsion der Wurzel bei L5 und eine mittelschwere bei S1 vorlagen (act. 34 bzw. E. 4.1.3 vorne).</w:t>
      </w:r>
    </w:p>
    <w:p>
      <w:r>
        <w:rPr>
          <w:b/>
        </w:rPr>
        <w:t>E. 5.1</w:t>
      </w:r>
    </w:p>
    <w:p>
      <w:r>
        <w:t>Der Bericht vom 23. Juni 2010 steht somit im Widerspruch zu praktisch allen anderen mazedonischen Berichten, in welchen übereinstimmend von psychischen und physischen Beschwerden ausgegangen worden war. Im Bericht wird auch nicht auf ein MRI oder andere radiologische Befunde hingewiesen, die die Verbesserung in somatischer Hinsicht belegen könnten. Auch stützt sich die Diagnose der depressiven Neurose, soweit aus den Akten ersichtlich, auf keine genügenden und nachvollziehbaren, objektiven Feststellungen.</w:t>
      </w:r>
    </w:p>
    <w:p>
      <w:r>
        <w:rPr>
          <w:b/>
        </w:rPr>
        <w:t>E. 5.2</w:t>
      </w:r>
    </w:p>
    <w:p>
      <w:r>
        <w:t>Dem Bericht der D._______ vom 23. Juni 2010 kann somit keine volle Beweiskraft zuerkannt werden, um eine Ablehnung des Rentengesuchs in der Schweiz zu rechtfertigen.</w:t>
      </w:r>
    </w:p>
    <w:p>
      <w:r>
        <w:rPr>
          <w:b/>
        </w:rPr>
        <w:t>E. 5.3.1</w:t>
      </w:r>
    </w:p>
    <w:p>
      <w:r>
        <w:t>Auch die Berichte des RAD-Arztes C._______ vom 28. Oktober 2010 bzw. 20. Januar 2011 (act. 85 bzw. 105) überzeugen nicht. Die Diagnosen des depressiven Zustandes, der relativ schwerwiegenden Wirbelsäulenprobleme, insbesondere die Lumboischialgie, Discopathie und die Läsion der Wurzel bei L4-L5 wurden denn von Dr. C._______ auch nie angezweifelt, sondern übernommen; er bezeichnete die somatischen Beschwerden in seinem ersten Bericht vom 27. April 2010 noch als "assez graves" und regte eine pluridisziplinäre Untersuchung in der Schweiz an (act. 46). Sein Positionswechsel ein halbes Jahr später im Bericht vom 28. Oktober 2010 (act. 85), nach Kenntnis des neuen, negativen Rentenbescheids aus Mazedonien vom 23. Juni 2010 (act. 80), überzeugt nicht. Insbesondere hätte der RAD-Arzt die Diskrepanz bezüglich der Diagnosen erkennen müssen und dann auch erklären sollen, aus welchen Gründen die somatischen Leiden des Beschwerdeführers verschwunden waren resp. keinen Einfluss auf die Arbeitsfähigkeit mehr haben konnten, was aus dem mazedonischen Bericht der D._______ vom 23. Juni 2010 eben gerade nicht hervorgeht. Da auch aus den Akten der Vorinstanz keine objektiven Befunde hervorgehen, die die Beurteilung von Dr. C._______ stützen könnten, erweist sich seine Einschätzung der Arbeitsfähigkeit als reine, nicht erwiesene Behauptung.</w:t>
      </w:r>
    </w:p>
    <w:p>
      <w:r>
        <w:rPr>
          <w:b/>
        </w:rPr>
        <w:t>E. 5.4</w:t>
      </w:r>
    </w:p>
    <w:p>
      <w:r>
        <w:t>Demnach hat sich die Vorinstanz beim Erlass der angefochtenen Verfügung vom 25. Januar 2011 (act. 106) auf ungenügende medizinische Dokumente abgestützt.</w:t>
      </w:r>
    </w:p>
    <w:p>
      <w:r>
        <w:rPr>
          <w:b/>
        </w:rPr>
        <w:t>E. 6.1</w:t>
      </w:r>
    </w:p>
    <w:p>
      <w:r>
        <w:t>Es muss festgestellt werden, dass sich der Gesundheitszustand des Beschwerdeführers mit den heute vorliegenden Berichten nicht schlüssig und zuverlässig beurteilen lässt. Sowohl die psychische Situation als auch die physischen Beschwerden, ihr Zusammenwirken und die Auswirkungen auf die Arbeits- und Leistungsfähigkeit wurden durch die Vorinstanz nicht rechtsgenüglich abgeklärt. In den genannten Umständen liegt eine unvollständige Sachverhaltsabklärung (Art. 43 ff. ATSG und Art. 12 VwVG) und eine Rückweisung der Sache in Nachachtung des Untersuchungsgrundsatzes (Art. 43 Abs. 1 ATSG) an die Vorinstanz zur weiteren Abklärung ist angebracht, da sie in der notwendigen Erhebung der bisher weitgehend ungeklärten Fragen begründet liegt (vgl. BGE 137 V 210 E. 4.4.1.4 und Urteil des Bundesgerichts 9C_646/2010 vom 23. Februar 2011, E. 4).</w:t>
      </w:r>
    </w:p>
    <w:p>
      <w:r>
        <w:rPr>
          <w:b/>
        </w:rPr>
        <w:t>E. 6.2</w:t>
      </w:r>
    </w:p>
    <w:p>
      <w:r>
        <w:t>Auch behaupten auf Beschwerdeebene weder die Vorinstanz noch der RAD-Arzt (vgl. Bericht vom 4. November 2011), dass die im Beschwerdeverfahren vom Beschwerdeführer beigebrachten Berichte eine Verbesserung seines Gesundheitszustandes belegen würden. Dies würde auch den ärztlichen Berichten vom 18. Februar 2010 der "H._______", wo eine psychosis depressiva recidivans diagnostiziert wurde, und vor allem vom 15. Februar 2011, wo eine Diskopathie L4-L5, L5-S1 erneut bestätigt wurde (Beilagen zu B-act. 1), widersprechen. Es ist auch noch darauf hinzuweisen, dass die Vorinstanz gewisse Unterlagen nicht übersetzen liess (vgl. z. B. act. 11-30, 41-44, 100, 101 [bei den Dokumente 42-43, 100 und 101 sind allerdings die Diagnosen klar ersichtlich]).</w:t>
      </w:r>
    </w:p>
    <w:p>
      <w:r>
        <w:rPr>
          <w:b/>
        </w:rPr>
        <w:t>E. 6.3</w:t>
      </w:r>
    </w:p>
    <w:p>
      <w:r>
        <w:t>Da beim Beschwerdeführer physische und psychische Gesundheitsbeeinträchtigungen zusammenwirken, hat die Vorinstanz grundsätzlich ein pluridisziplinäres medizinisches Gutachten einzuholen (vgl. hierzu Urteile des Bundesgerichts 8C_168/2008 vom 11. August 2008 E. 6.2.2 mit Hinweisen und Urteil 8C_321/2007 vom 6. Mai 2008 E. 6.3).</w:t>
      </w:r>
    </w:p>
    <w:p>
      <w:r>
        <w:rPr>
          <w:b/>
        </w:rPr>
        <w:t>E. 6.4</w:t>
      </w:r>
    </w:p>
    <w:p>
      <w:r>
        <w:t>Nach Vorliegen der Ergebnisse der zusätzlich erforderlichen Begutachtung, im Rahmen welcher sämtliche bisher verfassten ärztlichen Berichte zu berücksichtigen sind, hat die Vorinstanz - falls erforderlich - einen (bezifferten) Einkommensvergleich durchzuführen und ergänzende Abklärungen hinsichtlich der Verwertbarkeit der Arbeitsfähigkeit in die Wege zu leiten (vgl. Urteile I 462/02 des EVG vom 26. Mai 2003 und Urteil des Bundesgerichts 9C_921/2009 vom 22. Juni 2010).</w:t>
      </w:r>
    </w:p>
    <w:p>
      <w:r>
        <w:rPr>
          <w:b/>
        </w:rPr>
        <w:t>E. 7</w:t>
      </w:r>
    </w:p>
    <w:p>
      <w:r>
        <w:t>Aufgrund der vorstehenden Erwägungen ist zusammenfassend festzustellen, dass die Beschwerde vom 16. Februar 2011 (B-act. 1) insoweit gutzuheissen ist, als die angefochtene Verfügung vom 25. Januar 2011 aufgehoben und die Sache an die Vorinstanz zurückgewiesen wird, damit diese, nach erfolgten Abklärungen der rechtserheblichen Tatsachen, im Sinne der Erwägungen neu verfüge.</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137 V 57 E. 2.1 mit Hinweisen),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1'000.- (inkl. Auslagen, ohne Mehrwertsteuer [vgl. dazu auch Urteil des Bundesverwaltungsgerichts C-6173/2009 vom 29. August 2011 mit Hinweis]; Art. 9 Abs. 1 in Verbindung mit Art. 10 Abs. 2 VGKE)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