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C-121/2021 vom 23. Juni 2025</w:t>
      </w:r>
    </w:p>
    <w:p>
      <w:r>
        <w:t>Bundesverwaltungsgericht, 2025-06-23, DE</w:t>
      </w:r>
    </w:p>
    <w:p>
      <w:r>
        <w:rPr>
          <w:b/>
        </w:rPr>
        <w:t xml:space="preserve">Quelle: </w:t>
      </w:r>
      <w:r>
        <w:t>https://mcp.opencaselaw.ch/entscheid/bvger_C-121_2021</w:t>
      </w:r>
    </w:p>
    <w:p>
      <w:r>
        <w:t>FR: TAF C-121/2021 du 23 juin 2025</w:t>
      </w:r>
    </w:p>
    <w:p>
      <w:r>
        <w:t>IT: TAF C-121/2021 del 23 giugno 2025</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Auf die unter Berücksichtigung des Fristenstillstandes vom 18. Dezember 2020 bis 2. Januar 2021 (vgl. Art. 38 Abs. 4 Bst. c ATSG) frist- und formgerecht eingereichte Beschwerde ist einzutreten (Art. 60 ATSG; Art. 50 Abs. 1, Art. 52 Abs. 1 und Art. 63 Abs. 4 VwVG).</w:t>
      </w:r>
    </w:p>
    <w:p>
      <w:r>
        <w:rPr>
          <w:b/>
        </w:rPr>
        <w:t>E. 2</w:t>
      </w:r>
    </w:p>
    <w:p>
      <w:r>
        <w:t>Anfechtungsobjekt und damit Begrenzung des Streitgegenstandes des vorliegenden Beschwerdeverfahrens (vgl. BGE 131 V 164 E. 2.1) bildet die Verfügung vom 20. November 2020, mit welcher die Vorinstanz die Aufhe- bung der ganzen Invalidenrente der Beschwerdeführerin per 31. August 2013 und damit ihre diesbezügliche Verfügung vom 18. Juli 2013 bestätigt hat. Streitig und vom Bundesverwaltungsgericht zu prüfen ist der Anspruch der Beschwerdeführerin auf eine schweizerische Invalidenrente im Rah- men einer Rentenrevision auf der Grundlage von Bst. a Abs. 1 der am 1. Januar 2012 in Kraft getretenen Schlussbestimmungen der Änderung vom 18. März 2011 des IVG (6. IV-Revision, erstes Massnahmenpaket [AS 2011 5659]; nachfolgend: SchlBest. IVG).</w:t>
      </w:r>
    </w:p>
    <w:p>
      <w:r>
        <w:rPr>
          <w:b/>
        </w:rPr>
        <w:t>E. 3.1</w:t>
      </w:r>
    </w:p>
    <w:p>
      <w:r>
        <w:t>Die Beschwerdeführerin besitzt die portugiesische Staatsbürgerschaft und wohnt in Portugal, so dass vorliegend das am 1. Juni 2002 in Kraft getretene Abkommen vom 21. Juni 1999 zwischen der Schweizerischen Eidgenossenschaft einerseits und der Europäischen Gemeinschaft und ih- ren Mitgliedstaaten andererseits über die Freizügigkeit (FZA; SR 0.142.112.681), insbesondere dessen Anhang II betreffend die Koordi- nierung der Systeme der sozialen Sicherheit, anzuwenden ist (Art. 80a IVG). Gemäss Art. 1 Abs. 1 in Verbindung mit Abschnitt A dieses Anhangs in der am 1. April 2012 in Kraft getretenen Fassung (vgl. den Beschluss Nr. 1/2012 des Gemischten Ausschusses vom 31. März 2012 zur Erset- zung des Anhangs II dieses Abkommens über die Koordinierung der Sys- teme der sozialen Sicherheit [AS 2012 2345]) wenden die Vertragsparteien untereinander namentlich – unter Vorbehalt vorliegend nicht relevanter</w:t>
      </w:r>
    </w:p>
    <w:p>
      <w:r>
        <w:t>C-121/2021 Seite 6 Anpassungen – die Verordnung (EG) Nr. 883/2004 des Europäischen Par- laments und des Rates vom 29. April 2004 zur Koordinierung der Systeme der sozialen Sicherheit (SR 0.831.109.268.1; geändert durch die Verord- nung [EG] Nr. 988/2009 des Europäischen Parlaments und des Rates vom 16. September 2009 [ABl. L 284 S. 43]) sowie die Verordnung (EG) Nr. 987/2009 des Europäischen Parlaments und des Rates vom 16. Sep- tember 2009 zur Festlegung der Modalitäten für die Durchführung der Ver- ordnung (EG) Nr. 883/2004 (SR 0.831.109.268.11) an.</w:t>
      </w:r>
    </w:p>
    <w:p>
      <w:r>
        <w:rPr>
          <w:b/>
        </w:rPr>
        <w:t>E. 3.2</w:t>
      </w:r>
    </w:p>
    <w:p>
      <w:r>
        <w:t>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 hungsweise die auf dieser Grundlage anwendbaren gemeinschaftsrechtli- chen Rechtsakte keine abweichenden Bestimmungen vorsehen, richtet sich die Ausgestaltung des Verfahrens sowie die Prüfung der Anspruchs- voraussetzungen einer schweizerischen Invalidenrente damit grundsätz- 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3.3</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ge- nannten Änderungen datiert, ist der Rentenanspruch nach den bis 31. De- zember 2021 geltenden Normen zu prüfen (vgl. insbesondere auch Bst. c</w:t>
      </w:r>
    </w:p>
    <w:p>
      <w:r>
        <w:t>C-121/2021 Seite 7 der Übergangsbestimmungen zur Änderung vom 19. Juni 2020 [Weiterent- wicklung der IV; AS 2021 705; BBl 2017 2535]).</w:t>
      </w:r>
    </w:p>
    <w:p>
      <w:r>
        <w:rPr>
          <w:b/>
        </w:rPr>
        <w:t>E. 3.4</w:t>
      </w:r>
    </w:p>
    <w:p>
      <w:r>
        <w:t>Das Sozialversicherungsgericht stellt bei der Beurteilung einer Streit- sache in der Regel auf den bis zum Zeitpunkt des Erlasses der streitigen Verwaltungsverfügung (hier: 20. November 2020)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9C_24/2008 vom 27. Mai 2008 E. 2.3.1; 8C_95/2017 vom 15. Mai 2017 E. 5.1).</w:t>
      </w:r>
    </w:p>
    <w:p>
      <w:r>
        <w:rPr>
          <w:b/>
        </w:rPr>
        <w:t>E. 3.5</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w:t>
      </w:r>
    </w:p>
    <w:p>
      <w:r>
        <w:t>C-121/2021 Seite 8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w:t>
      </w:r>
    </w:p>
    <w:p>
      <w:r>
        <w:t>C-121/2021 Seite 9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4.6</w:t>
      </w:r>
    </w:p>
    <w:p>
      <w:r>
        <w:t>Gemäss Bst. a Abs. 1 SchlBest. IVG werden Renten, die bei pathoge- netisch-ätiologisch unklaren syndromalen Beschwerdebildern ohne nach- weisbare organische Grundlage gesprochen wurden, innerhalb von drei Jahren nach Inkrafttreten dieser Änderung überprüft. Sind die Vorausset- zungen nach Art. 7 ATSG nicht erfüllt, so wird die Rente herabgesetzt oder aufgehoben, auch wenn die Voraussetzungen von Art. 17 Abs. 1 ATSG</w:t>
      </w:r>
    </w:p>
    <w:p>
      <w:r>
        <w:t>C-121/2021 Seite 10 nicht erfüllt sind. Sie findet laut Bst. a Abs. 4 SchlBest. IVG keine Anwen- dung auf Personen, die im Zeitpunkt des Inkrafttretens der Änderung das 55. Altersjahr zurückgelegt haben oder im Zeitpunkt, in dem die Überprü- fung eingeleitet wird, seit mehr als 15 Jahren eine Rente der Invalidenver- sicherung beziehen. Bst. a Abs. 3 SchlBest. IVG sieht vor, dass bei Durch- führung von Massnahmen nach Art. 8a IVG die Rente bis zum Abschluss dieser Massnahmen weiter ausgerichtet wird, längstens aber während zwei Jahren ab dem Zeitpunkt der Aufhebung oder Herabsetzung.</w:t>
      </w:r>
    </w:p>
    <w:p>
      <w:r>
        <w:rPr>
          <w:b/>
        </w:rPr>
        <w:t>E. 4.7</w:t>
      </w:r>
    </w:p>
    <w:p>
      <w:r>
        <w:t>Die Herabsetzung oder Aufhebung einer Rente erfolgt in der Regel auf das Ende des der Zustellung der Verfügung folgenden Monats (Art. 88bis Abs. 2 Bst. a IVV). Massgeblich ist jene Verwaltungsverfügung, mit welcher die Herabsetzung oder Aufhebung erstmals verfügt wurde. Muss infolge eines Rückweisungsentscheides eine neue Verfügung erlassen werden, kann damit die ursprüngliche Rentenherabsetzung resp. -aufhebung (samt Wirkungszeitpunkt) rückwirkend bestätigt werden (Urteil des BGer 9C_540/2020 vom 18. Februar 2021 E. 4.6.2 m.H.).</w:t>
      </w:r>
    </w:p>
    <w:p>
      <w:r>
        <w:rPr>
          <w:b/>
        </w:rPr>
        <w:t>E. 4.8</w:t>
      </w:r>
    </w:p>
    <w:p>
      <w:r>
        <w:t>Vorliegend hob die Vorinstanz in Anwendung von Bst. a Abs. 1 Schl- Best. IVG die Rente der Beschwerdeführerin mit Verfügung vom 18. Juli 2013 per 31. August 2013 auf. Das Bundesverwaltungsgericht kam in der Folge mit Urteil B-4933/2013 vom 18. April 2016 zum Schluss, dass die Voraussetzungen für eine Rentenüberprüfung gemäss Bst. a Abs. 1 Schl- Best. IVG gegeben sind (E. 5.8), nachdem die entsprechenden medizini- schen Voraussetzungen erfüllt waren und die Beschwerdeführerin, welche ab dem 1. Juli 1997 eine Invalidenrente bezog, zum Zeitpunkt der Einlei- tung des Rentenüberprüfungsverfahrens Anfang 2012 noch nicht während 15 Jahren berentet gewesen war (vgl. oben B.a; siehe auch Bst. a Abs. 4 SchlBst. IVG). Dies wird von der Beschwerdeführerin im vorliegenden Be- schwerdeverfahren nicht infrage gestellt. Umstritten und nachfolgend zu prüfen ist somit, ob ein rentenbegründender Invaliditätsgrad ab 1. Septem- ber 2013 mit überwiegender Wahrscheinlichkeit zu verneinen ist.</w:t>
      </w:r>
    </w:p>
    <w:p>
      <w:r>
        <w:rPr>
          <w:b/>
        </w:rPr>
        <w:t>E. 5.1</w:t>
      </w:r>
    </w:p>
    <w:p>
      <w:r>
        <w:t>Mit Urteil B-4933/2013 vom 18. April 2016 wurde die Vorinstanz ange- wiesen, eine neue Begutachtung zu veranlassen, in deren Rahmen die Gutachterinnen bzw. Gutachter anhand der Indikatoren zu berücksichtigen hatten, welche Auswirkungen die Leiden auf die Arbeits- und Alltagsfunkti- onen der Beschwerdeführerin haben. Bereits bei der Diagnosestellung war dem Umstand Rechnung zu tragen, dass die Diagnose der anhaltenden</w:t>
      </w:r>
    </w:p>
    <w:p>
      <w:r>
        <w:t>C-121/2021 Seite 11 somatoformen Schmerzstörung einen gewissen Schweregrad voraussetzt. Einzubeziehen waren zudem die Ressourcen, welche die Leistungsfähig- keit der Beschwerdeführerin begünstigen könnten. Entscheidend und ab- zuklären war weiter, ob die geltend gemachten Einschränkungen in den verschiedenen Lebensbereichen (Arbeit, Haushalt und Freizeit) gleicher- massen auftreten und ob sich der Leidensdruck in der Inanspruchnahme allfälliger therapeutischer Möglichkeiten zeigt (E. 7).</w:t>
      </w:r>
    </w:p>
    <w:p>
      <w:r>
        <w:rPr>
          <w:b/>
        </w:rPr>
        <w:t>E. 5.2</w:t>
      </w:r>
    </w:p>
    <w:p>
      <w:r>
        <w:t>Die Vorinstanz ist diesen Anweisungen mit der Einholung eines weite- ren bidisziplinären medizinischen Gutachtens bei Dr. med. C._______, Facharzt für Rheumatologie und Allgemeine Innere Medizin, sowie bei Dr. med. D._______, Facharzt für Psychiatrie und Psychotherapie, nachge- kommen. In ihrem am 21. Mai 2017 erstatteten Gutachten kommen die beiden Gutachter zum Schluss, dass die Beschwerdeführerin unter keinen rheumatologischen und internistisch-somatischen Beschwerden mit Aus- wirkungen auf die Arbeitsfähigkeit leide. Jedoch lägen eine schwere Per- sönlichkeitsstörung, eine rezidivierende mittelgradige depressive Episode und eine anhaltenden somatoformen Schmerzstörung, jedoch auch eine Tendenz zur Aggravation vor. Es bestehe eine Arbeitsunfähigkeit von 30 % in angestammter sowie in einer Verweistätigkeit (vgl. IVSTA-act. 320, S. 31 f./46/63 f.).</w:t>
      </w:r>
    </w:p>
    <w:p>
      <w:r>
        <w:rPr>
          <w:b/>
        </w:rPr>
        <w:t>E. 5.3</w:t>
      </w:r>
    </w:p>
    <w:p>
      <w:r>
        <w:t>In ihrer Verfügung vom 20. November 2020 hält die Vorinstanz fest, dass dem bidisziplinäre Gutachten vom 21. Mai 2017 volle Beweiskraft zu- komme und die Arbeitsunfähigkeit der Beschwerdeführerin in der bisheri- gen sowie in der angepassten Tätigkeit nicht anspruchserhebliche 30 % betrage. Die seit der Begutachtung eingereichten medizinischen Unterla- gen würden keine gesundheitliche Verschlechterung belegen (BVGer- act. 1 Beilage 4).</w:t>
      </w:r>
    </w:p>
    <w:p>
      <w:r>
        <w:rPr>
          <w:b/>
        </w:rPr>
        <w:t>E. 5.4</w:t>
      </w:r>
    </w:p>
    <w:p>
      <w:r>
        <w:t>Die Beschwerdeführerin macht hingegen eine vollumfängliche Er- werbsunfähigkeit gelten. Das Gutachten sei widersprüchlich, da es eine schwere Persönlichkeitsstörung, eine depressive Störung (mittelgradige Episode) sowie eine somatoforme Schmerzstörung diagnostiziere, jedoch von einer Leistungsfähigkeit von 70 % ausgehe. Die Gutachter hätten zu- dem die angeblich zumutbare Arbeitsfähigkeit nicht nachvollziehbar be- gründet. Seit der Begutachtung im Mai 2017 habe sich der Gesundheits- zustand der Beschwerdeführerin zudem deutlich verschlechtert. Sie sei seither mehrfach stationär behandelt worden, unter anderem auch wegen akuter Suizidalität. Sie leide gemäss Berichten ihres behandelnden Psy- chiaters unter einer schweren depressiven Episode ohne Remission.</w:t>
      </w:r>
    </w:p>
    <w:p>
      <w:r>
        <w:t>C-121/2021 Seite 12 Ferner bestünden Angstzustände sowie Gleichgewichtsstörungen mit häu- figen Stürzen. Die Beschwerdeführerin werde mit verschiedenen Antide- pressiva medikamentös behandelt. Das Gutachten lasse komplett ausser Acht, dass sie infolge tiefer Beinvenenthrombosen wiederholt unter Lun- genembolien gelitten habe. Zudem habe sie im Dezember 2018 erneut ei- nen kompletten sowie schwerwiegenden Lungenverschluss erlitten. Sie stehe deswegen unter permanenter medizinischer Beobachtung sowie me- dikamentöser Behandlung. Das Gutachten sei demnach in pneumologi- scher Hinsicht unvollständig, die entsprechenden Arztberichte zur Lun- genthematik seien nicht unter den Akten im Gutachten aufgeführt. Der me- dizinische Sachverhalt erweise sich deshalb als nicht rechtsgenüglich ab- geklärt. Die Ausführungen im Gutachten zur Malcompliance würden nicht überzeugen, nachdem die Beschwerdeführerin von ihrer Begleitperson für die Exploration frisch gemacht worden und ihr Verhalten laut Gutachter auf ihre histrionische Persönlichkeitsstörung zurückzuführen sei. Ausserdem sei einzig bei vollständigem Fehlen einer angeblich eingenommenen Sub- stanz klar, dass sie nicht eingenommen wurde (vgl. BVGer-act. 1). Im Wei- teren sei den Stellungnahmen des medizinischen Dienstes vom 28. Januar bzw. 9. Februar 2021 keinerlei Beweiswert beizumessen, nachdem die zu- ständige Ärztin die pneumologische Situation als unklar bezeichne, aber dennoch zum Schluss gelange, dass diese wegen der Staubexposition und der Exposition von Reinigungsmitteln sowie wegen der körperlichen An- strengung zu einer vollumfänglichen Arbeitsunfähigkeit in der angestamm- ten Tätigkeit als Zimmermädchen führe. Zudem habe sich der Gesund- heitszustand der Beschwerdeführerin seit Erstellung des Gutachtens massgeblich verschlechtert (BVGer-act. 1, 12).</w:t>
      </w:r>
    </w:p>
    <w:p>
      <w:r>
        <w:rPr>
          <w:b/>
        </w:rPr>
        <w:t>E. 5.5</w:t>
      </w:r>
    </w:p>
    <w:p>
      <w:r>
        <w:t>In ihrer Vernehmlassung hält die Vorinstanz grundsätzlich an ihrer Be- gründung in der Verfügung vom 20. November 2020 fest, führt jedoch er- gänzend aus, dass aufgrund der beiden eingeholten Stellungnahme des medizinischen Dienstes vom 28. Januar und 9. Februar 2021 aus pneumo- logischer Sicht wegen einer gesundheitlichen Verschlechterung ab März 2015 bzw. der zu diesem Zeitpunkt begonnene Inhalationstherapie in der angestammten Tätigkeit als Zimmermädchen von einer vollen Arbeitsunfä- higkeit auszugehen sei (BVGer-act. 6).</w:t>
      </w:r>
    </w:p>
    <w:p>
      <w:r>
        <w:rPr>
          <w:b/>
        </w:rPr>
        <w:t>E. 6</w:t>
      </w:r>
    </w:p>
    <w:p>
      <w:r>
        <w:t>Im rheumatologischen Teilgutachten des bidisziplinären Gutachtens vom 21. Mai 2017 (IVSTA-act. 320 S. 2-37) kommt der Gutachter zum Schluss, dass bei der Beschwerdeführerin keine rheumatologischen und internis- tisch-somatischen Diagnosen mit Auswirkung auf die Arbeitsfähigkeit</w:t>
      </w:r>
    </w:p>
    <w:p>
      <w:r>
        <w:t>C-121/2021 Seite 13 gestellt werden könnten (S. 31). Die von der Beschwerdeführerin subjektiv wahrgenommenen Schmerzen seien keinem strukturellen Korrelat zuzu- ordnen. Eine Symptomverdeutlichung könne objektiviert werden, ebenso diskrepante Befunde bei aktiver und passiver Untersuchung sowie in un- beobachtetem Zustand (S. 33). Erlittene Lungenembolien seien nicht ob- jektivierbar (S. 11). Als rheumatologische Diagnosen ohne Auswirkungen auf die Arbeitsfähigkeit werden insbesondere ein leichtes postthromboti- sches Syndrom (ICD-10: 187.00) sowie eine Fibromyalgie (ICD-10: M79.7) genannt. Eine zugrunde liegende somatische Erkrankung könne nicht eru- iert werden. Aus somatischer Sicht liege eine noch gut erhaltene Funktio- nalität vor. Es bestehe eine Eingliederungsresistenz bei chronifizierter Schmerzkrankheit (S. 34). Divergierende Vorbefunde lägen keine vor (S. 35). In den vorangehenden Gutachten vom 11. Dezember 1998 und vom 11. September 2012 habe bezüglich der somatischen Beurteilungen keine Einschränkung der Arbeitsfähigkeit objektiviert werden können. Es bestehe eine Polypragmasie bezüglich der Medikamente, wobei sechs psychotropisch wirksame Medikamente anscheinend eingenommen wür- den. Diskrepant scheine, dass die medikamentöse Therapie mit Psycho- pharmaka nicht durchgeführt werde (S. 36 f.). Aus somatischer Sicht könne nur eine minimale Einschränkung der Arbeitsfähigkeit als Zimmermädchen ab 1995 bestätigt werden. Die bisherige Tätigkeit könne aus rheumatologi- scher Sicht zu 100 %, aus schmerzmedizinischer Sicht zu 80 % durchge- führt werden. Die Einschränkung von 20 % beruhe auf einem verlangsam- ten Arbeitstempo und erhöhtem Pausenbedarf bei Fibromyalgiesyndrom. Die Arbeit als Zimmermädchen beinhalte leichte bis mittelschwere Tätig- keiten, Letztere zu 20 %, welche somit nicht ausgeführt werden könnten. Jegliche Verweistätigkeit, rein leichte Tätigkeit, wechselbelastend, mit freiem Positionswechsel, ohne Zwangshaltungen, gebückt oder über- streckt und häufigen Rumpfrotationen, könne zu 80 % ausgeübt werden. Die Reduktion von 20 % ergebe sich aus denselben Gründen wie bei der angestammten Tätigkeit (S. 36).</w:t>
      </w:r>
    </w:p>
    <w:p>
      <w:r>
        <w:rPr>
          <w:b/>
        </w:rPr>
        <w:t>E. 6.1</w:t>
      </w:r>
    </w:p>
    <w:p>
      <w:r>
        <w:t>Aus den Akten ist ersichtlich, dass sich die Beschwerdeführerin in Por- tugal mehreren pneumologischen Untersuchungen unterzogen hat:</w:t>
      </w:r>
    </w:p>
    <w:p>
      <w:r>
        <w:rPr>
          <w:b/>
        </w:rPr>
        <w:t>E. 6.1.1</w:t>
      </w:r>
    </w:p>
    <w:p>
      <w:r>
        <w:t>In der Stellungnahme des medizinischen Dienstes vom 19. Dezem- ber 2008 (IVSTA-act. 52) wird auf einen Bericht über eine Computertomo- grafie (CT) des Thorax vom 26. September 2008 (IVSTA-act. 44) verwie- sen. Das Untersuchungsergebnis sei mit Ausnahme einer Veränderung im Bereich des linken Lungenapex infolge eines früheren Entzündungsge- schehens unauffällig. Ebenfalls unauffällig seien die Ergebnisse einer</w:t>
      </w:r>
    </w:p>
    <w:p>
      <w:r>
        <w:t>C-121/2021 Seite 14 Blutuntersuchung vom 23. September 2008, eines kardiologischen Belas- tungstests vom 22. September 2008 und eine Gehirn-CT vom 14. Septem- ber 2005 (IVSTA-act. 33).</w:t>
      </w:r>
    </w:p>
    <w:p>
      <w:r>
        <w:rPr>
          <w:b/>
        </w:rPr>
        <w:t>E. 6.1.2</w:t>
      </w:r>
    </w:p>
    <w:p>
      <w:r>
        <w:t>Gemäss Ausführungen im medizinischen Bericht des Spital E._______ vom 30. Juli 2012 sei die Versicherte zwei Wochen zuvor we- gen einer akuten Bronchitis behandelt worden. Im Rahmen der Untersu- chung in der Notfallstation seien unter anderem Blutdruck und Abdomen untersucht sowie eine Herz- und Lungenauskultation durchgeführt worden. Eine Laboranalyse sowie eine Röntgenuntersuchung des Thorax hätten normale Befunde ergeben. Die Versicherte verwende Bronchodilatatoren (IVSTA-act. 157 S. 1 [Übersetzung BVGer-act. 19]).</w:t>
      </w:r>
    </w:p>
    <w:p>
      <w:r>
        <w:rPr>
          <w:b/>
        </w:rPr>
        <w:t>E. 6.1.3</w:t>
      </w:r>
    </w:p>
    <w:p>
      <w:r>
        <w:t>Im medizinischen Bericht des Spital E._______ vom 5. Juni 2015 über eine pneumologische Untersuchung vom 28. Juli 2014 wird zunächst auf eine Lungenfunktionsprüfung am 12. Februar 2013 verwiesen mit einer im Ergebnis leicht verringerter, nach Korrektur jedoch normaler CO-Diffu- sionskapazität. Die Sauerstoffsättigung habe 97 % betragen, die Atemge- räusche seien unauffällig gewesen ohne pathologische Befunde. Die Ver- sicherte sei für angesetzte Lungenfunktionsprüfungen nicht anwesend ge- wesen, weshalb ein neuer Termin angeboten werde. Gemäss Untersu- chungsbefund seien insbesondere eine normale Herz-Lungenauskultation ohne respiratorische Insuffizienzzeichen im Ruhezustand sowie eine Sau- erstoffsättigung von 99 % festgestellt worden. Eine pulmonale Plethysmo- graphie habe anhand der CO-Diffusionskapazität eine Bronchialerweite- rung gezeigt. Die Medikation werde aufrechterhalten (IVSTA-act. 208 [Übersetzung IVSTA-act. 236]).</w:t>
      </w:r>
    </w:p>
    <w:p>
      <w:r>
        <w:rPr>
          <w:b/>
        </w:rPr>
        <w:t>E. 6.1.4</w:t>
      </w:r>
    </w:p>
    <w:p>
      <w:r>
        <w:t>Gemäss radiologischem Bericht vom 11. März 2015 habe eine Tho- rax-CT eine leichte Verdichtung der Bronchialwände mit diskreten tubulä- ren dispersen Bronchiektasen und einem kleinen, vermutlich residualen Knoten anliegend am kardiophrenischen Winkel im unteren rechten Lap- pen ergeben. Es seien keine Anzeichen von interstitieller Lungenfibrose und keine konsolidierten oder kavernösen Lungenveränderungen zu se- hen. Die Pleurasäcke seien frei, ohne Anzeichen von Erguss. Im Mediasti- num hätten sich die grossen Gefässe ebenso wie die grossen Lungenäste im Normbereich gezeigt, es seien keine Anzeichen von Adenomegalie ge- funden worden (IVSTA-act. 211 [Übersetzung IVSTA-act. 235]).</w:t>
      </w:r>
    </w:p>
    <w:p>
      <w:r>
        <w:rPr>
          <w:b/>
        </w:rPr>
        <w:t>E. 6.1.5</w:t>
      </w:r>
    </w:p>
    <w:p>
      <w:r>
        <w:t>Laut Bericht vom 31. März 2015 absolvierte die Beschwerdeführerin eine funktionelle Atemuntersuchung (Spirometrie und Plethymographie),</w:t>
      </w:r>
    </w:p>
    <w:p>
      <w:r>
        <w:t>C-121/2021 Seite 15 welche ein schweres obstruktives Ventilationssyndrom in Verbindung mit «air trapping» ergeben habe. Die Diffusion der Alveolen sei schwerwiegend bzw. moderat reduziert, wenn um das Alveolarvolumen korrigiert. Der Nachweis für eine Bronchodilatation sei negativ gewesen (IVSTA-act. 210 S. 3 [Übersetzung BVGer-act. 23]).</w:t>
      </w:r>
    </w:p>
    <w:p>
      <w:r>
        <w:rPr>
          <w:b/>
        </w:rPr>
        <w:t>E. 6.1.6</w:t>
      </w:r>
    </w:p>
    <w:p>
      <w:r>
        <w:t>Im pneumologischen Bericht des Spital E._______ vom 10. August 2016 wird zunächst aus dem pneumologischen Bericht vom 5. Juni 2015 (IVSTA-act. 208 [Übersetzung IVSTA-act. 236]) zitiert. Die Lungenfunktion- sprüfung anlässlich einer Konsultation am 2. Februar 2016 habe eine schwere obstruktive Ventilationsstörung ergeben. Die Versicherte beginne eine Inhalationstherapie mit den Bronchodilatatoren Relvar und Bretaris und nehme einen Vitaminmix. Für den nächsten Termin werde eine Thorax- Untersuchung geplant. Der Gewichtsverlust im November habe 7 kg betra- gen, die Versicherte sei in die Notaufnahme gekommen. Ein Herz- und Darmscreening sei gemacht worden. Sie habe begonnen, sich um ihre an Alzheimer erkrankte Mutter zu kümmern, was mit einer klinischen Ver- schlechterung einhergegangen sei. Die im Rahmen der körperlichen Un- tersuchung durchgeführte Lungenauskultation habe ein beidseitiges vesi- kuläres Rauschen ohne Nebengeräusche ergeben. Die Sauerstoffsätti- gung habe 96 % betragen. Die medikamentöse Behandlung sei angepasst worden (Duaklir, Miflonide). Die Versicherte benötige eine LAMA/LABA/ICS Medikation zur symptomatischen Kontrolle. Auch anläss- lich einer Konsultation am 1. Juni 2016 habe die Lungenfunktionsprüfung eine schwere obstruktive Ventilationsstörung ergeben. Die Mutter der Ver- sicherten sei im Februar verstorben. Der Vater leider unter multiplen Komorbiditäten und benötige die kontinuierliche Hilfe der Tochter. Der Ehe- mann leide unter einer grösseren Depression. Die Versicherte zeige Anzei- chen einer körperlichen und psychischen Erschöpfung und sei in psychiat- rischer Behandlung. Die Lungenauskultation habe ein beidseitig vorhande- nes vesikuläres Rauschen ohne Nebengeräusche ergeben. Die Sauer- stoffsättigung habe 98 % betragen. Ein Thorax-CT am 9. Mai 2016 habe eine Verdickung des Medastinum anerius in Verbindung mit Präsenz von Thymusgewebe in dieser Topographie ergeben. Es lägen keine Anzeichen von mediastinalen und hilären Adenopathien und kein Pleuraerguss vor. Die Lungenfenster wiesen beidseitig einige apikale netzförmige Opazitäten mit dem Anschein von Narben auf. Weitere sichtbare Veränderungen seien nicht gefunden worden. Der Versicherten sei erklärt worden, dass sie ihren Lebensrhythmus verlangsamen müsse, weil sonst das Risiko einer respi- ratorischen, kardiologischen und neurologischen Verschlechterung be- stehe. Der nächste Termin sei für den 26. Dezember 2016 geplant</w:t>
      </w:r>
    </w:p>
    <w:p>
      <w:r>
        <w:t>C-121/2021 Seite 16 gewesen, jedoch habe die Patientin vorzeitig abgesagt (IVSTA-act. 250 [Übersetzung BVGer-act. 19]).</w:t>
      </w:r>
    </w:p>
    <w:p>
      <w:r>
        <w:rPr>
          <w:b/>
        </w:rPr>
        <w:t>E. 6.1.7</w:t>
      </w:r>
    </w:p>
    <w:p>
      <w:r>
        <w:t>Im pneumologischen Bericht des Spital E._______ vom 11. Dezem- ber 2018 über eine Konsultation vom 3. Dezember 2018 wird zunächst der Inhalt des Berichts vom 10. August 2016 (IVSTA-act. 250 [Übersetzung BVGer-act. 19]) wiedergegeben. Der Zustand der Versicherten sei vom re- spiratorischen Standpunkt aus gut. Ein Termin am 22. Dezember sei ge- plant für eine erneute Beurteilung. Die Versicherte nehme weiterhin Brimica und Miflonide. Der Ventilan werde im Notfall eingesetzt. Es seien keine Verschlimmerungen und keine Besuche in der Notaufnahme zu verzeich- nen. Die Sauerstoffsättigung betrage 96 %. Die Lungenauskultation habe beidseitig ein vesikuläres Rauschen ohne Nebengeräusche ergeben. Die Inhalationstherapie bleibe bestehen (IVSTA-act. 352 [Übersetzung BVGer- act. 19]).</w:t>
      </w:r>
    </w:p>
    <w:p>
      <w:r>
        <w:rPr>
          <w:b/>
        </w:rPr>
        <w:t>E. 6.2</w:t>
      </w:r>
    </w:p>
    <w:p>
      <w:r>
        <w:t>Gemäss rheumatologischem Teilgutachten (IVSTA-act. 320 S. 2-37) habe die Beschwerdeführerin anlässlich der Begutachtung berichtet, dass sie asthmoide Beschwerden habe und insbesondere im Bereich der Lun- gen eine Verschattung vorliege, weshalb sie zwei Medikamente (Budeno- sid und Formoterol) inhalieren müsse. Eine Lungenembolie im Jahr 2009 sei nicht objektiviert, eine pneumologische Erkrankung bei unauffälliger Lungenfunktion am 28. Juli 2014 ausgeschlossen worden. Radiologisch festgestellt sei eine leichte Verdichtung der Bronchialwände mit diskreten Bronchoektasien der unteren Lobuli sowie ein residualer Rundherd von 2 mm am kardiophrenischen Winkel anliegend. Es bestünden keine Zei- chen einer interstitiellen Lungenfibrose. Eine kardiale Dysfunktion sei bei unauffälliger, transthorakaler Echokardiographie vom 2. April 2015 ausge- schlossen worden (S. 18, 21, 32). Die Medikamente Budesonid und Formoterol würden symptomatisch bei asthmoiden Beschwerden einge- setzt, wobei solche bisher pneumologisch nicht hätten bestätigt werden können (S. 37). Im Rahmen der Untersuchung der Lunge stellte der Gut- achter pulmonal ein vesikuläres Atemgeräusch über allen Lungenabschnit- ten ohne Nebengeräusche fest (S. 26). Die systemische Anamnese und Schmerzanamnese ergaben kein Husten und keine Dyspnoe, lediglich bei Anstrengungen oder Aufregungen (S. 22).</w:t>
      </w:r>
    </w:p>
    <w:p>
      <w:r>
        <w:rPr>
          <w:b/>
        </w:rPr>
        <w:t>E. 6.3</w:t>
      </w:r>
    </w:p>
    <w:p>
      <w:r>
        <w:t>In ihrer Stellungnahme vom 28. Januar 2021 (BVGer-act. 6 Beilage) hält die zuständige Chefärztin des medizinischen Dienstes, Dr. F._______, Fachärztin für Allgemeine Innere Medizin sowie für Physikalische Medizin und Rehabilitation, fest, dass die Dyspnoe der Beschwerdeführerin seit</w:t>
      </w:r>
    </w:p>
    <w:p>
      <w:r>
        <w:t>C-121/2021 Seite 17 vielen Jahren bekannt und mehrfach pneumologisch untersucht worden sei. Die Lungenfunktion sei am 12. Februar 2013 als normal beschrieben worden, mit einer leichten Verminderung der Diffusionskapazität der Lunge (DLCO), jedoch normal nach Korrektur; die Sauerstoffsättigung habe bei 97% gelegen. Eine CT im März 2015 habe diskrete diffuse Bronchiektasien gezeigt und eine leichte Verdichtung der Bronchien. Eine interstitielle Lun- genfibrose sei ausgeschlossen worden. Neue Lungenfunktionstests seien am 31. März 2015 durchgeführt worden und hätten eine obstruktive Venti- lationsstörung gezeigt, welche als schwer bezeichnet worden sei, mit «air trapping». Die alveolokapilläre Diffusion sei moderat verringert gewesen. Der Bronchodilatationstest sei negativ gewesen. Eine Inhalationsbehand- lung scheine dennoch begonnen worden zu sein. Eine neue CT vom 9. Mai 2016 habe ergeben, dass kein Pleuraerguss und keine Adenopathien vor- lägen, jedoch einige retikuläre Trübungen. Im Jahr 2016 habe die Sauer- stoffsättigung bei 96 % gelegen. Der Beschwerdeführerin sei gesagt wor- den, dass sie ihren Lebensrhythmus verlangsamen solle. In dieser Zeit habe die Beschwerdeführerin ihre Mutter bis zu deren Tod gepflegt, ihr Va- ter sei multimorbid gewesen und ihr Ehemann habe an einer schweren De- pression gelitten. Bei der Begutachtung im Jahr 2017 habe der rheumato- logische Gutachter eine umfassende internistische Untersuchung durchge- führt, welche auch eine Anamnese und eine Lungenuntersuchung umfasst habe; die Versicherte habe keine Beschwerden wie Husten und keine Dys- pnoe gehabt, nur bei Anstrengung oder Erregung, die Lungenauskultation sei unauffällig gewesen, mit gut hörbarem vesikulärem Atemgeräusch ohne Nebengeräusche. In Bezug auf den pneumologischen Bericht vom</w:t>
      </w:r>
    </w:p>
    <w:p>
      <w:r>
        <w:rPr>
          <w:b/>
        </w:rPr>
        <w:t>E. 6.4</w:t>
      </w:r>
    </w:p>
    <w:p>
      <w:r>
        <w:t>Soweit die Beschwerdeführerin vorbringt, das Gutachten lasse ausser Acht, dass sie infolge tiefer Beinvenenthrombosen wiederholt und im De- zember 2018 erneut Lungenembolien bzw. einen kompletten und schwer- wiegenden Lungenverschluss erlitten habe und deswegen unter perma- nenter medizinischer Beobachtung und medikamentöser Behandlung</w:t>
      </w:r>
    </w:p>
    <w:p>
      <w:r>
        <w:t>C-121/2021 Seite 18 stehe, lässt sich dieser Vorwurf gestützt auf die Aktenlage nicht belegen. Zwar erwähnen diverse Berichte portugiesischer Medizinalpersonen und Spitäler jeweils in der Wiedergabe der Krankengeschichte die Diagnose einer Lungenembolie, welche die Beschwerdeführerin infolge der tiefen Ve- nenthrombose erlitten haben soll (so erstmals der Bericht des G._______ vom 30. Januar 2008 [IVSTA-act. 30 S. 1, Übersetzung BVGer-act. 19]). Diese Darstellung erweist sich jedoch gestützt auf die Akten der medizini- schen Einrichtungen in der Schweiz, welche die Beschwerdeführerin nach dem Auftreten der tiefen Venenthrombose behandelten, als falsch (vgl. IV- STA-act. 80-83). Zudem finden sich in den medizinischen Akten aus Portu- gal keine Hinweise, dass anlässlich einer dort erfolgten medizinischen Un- tersuchung eine Lungenembolie diagnostiziert worden wäre (vgl. IVSTA- act. 30, 31, 44, 48, 63 [Übersetzungen BVGer-act. 19]; IVSTA-act. 52, 208 [Übersetzung IVSTA-act. 236], 234; vgl. auch MEDAS-Gutachten vom</w:t>
      </w:r>
    </w:p>
    <w:p>
      <w:r>
        <w:rPr>
          <w:b/>
        </w:rPr>
        <w:t>E. 6.5</w:t>
      </w:r>
    </w:p>
    <w:p>
      <w:r>
        <w:t>Die Beschwerdeführerin bringt weiter vor, sie leide unter einem ein- schränkenden pneumologischen Gesundheitsschaden, wobei die entspre- chenden Arztberichte nicht unter den Akten im Gutachten aufgeführt seien und auch im Gutachten selbst nicht diskutiert würden. Wie aus dem Arzt- bericht des Spital E._______ vom 11. Dezember 2018 hervorgehe, werde aus pneumologischer Sicht eine Reduktion der Aktivitäten empfohlen, da andernfalls eine gravierende Verschlechterung aus pneumologischer, kar- diologischer und neurologischer Sicht drohe. Damit erweise sich das Gut- achten vom 21. Mai 2017 als überholt. Die seither eingereichten Arztbe- richte belegten eindeutig eine Verschlechterung des Gesundheitszustands</w:t>
      </w:r>
    </w:p>
    <w:p>
      <w:r>
        <w:t>C-121/2021 Seite 19 in einem Bereich, der im entsprechenden Gutachten noch keinen Eingang gefunden und nicht mitberücksichtigt worden sei.</w:t>
      </w:r>
    </w:p>
    <w:p>
      <w:r>
        <w:rPr>
          <w:b/>
        </w:rPr>
        <w:t>E. 6.5.1</w:t>
      </w:r>
    </w:p>
    <w:p>
      <w:r>
        <w:t>Ob und gegebenenfalls welche Berichte in der Expertise erwähnt und diskutiert werden, liegt im Ermessen der Gutachter. Entscheidend ist, dass den Experten sämtliche Unterlagen zur Verfügung standen (Urteil des BGer 9C_651/2017 vom 19. Juni 2018 E. 4.4). Das Gutachten stützt sich auf «vollständige Akten des IV-Dossiers gemäss Inhaltsverzeichnis vom 24.08.2016» (IVSTA-act. 320 S. 3). Der pneumologische Bericht vom 10. August 2016 (IVSTA-act. 250) wurde der Vorinstanz mit Eingabe der Beschwerdeführerin vom 7. November 2016 zugestellt und dem Gutachter mit Schreiben vom 9. Dezember 2016 weitergeleitet, allerdings ohne ein aktualisiertes Aktenverzeichnis (IVSTA-act. 249, 254). Somit ist davon aus- zugehen, dass das rheumatologische Teilgutachten in Kenntnis des Be- richts vom 10. August 2016 verfasst wurde.</w:t>
      </w:r>
    </w:p>
    <w:p>
      <w:r>
        <w:t>Im Gutachten erwähnt werden der Bericht der Pneumologie vom 5. Juni 2015 (IVSTA-act. 208 [Übersetzung IVSTA-act. 236]), die Resultate der ra- diologischen Untersuchung vom 11. März 2015 (IVSTA-act. 211 [Überset- zung IVSTA-act. 235]) sowie der Echokardiographie vom 2. April 2015 (IV- STA-act. 320 S. 15). Nicht erwähnt bzw. diskutiert werden der Bericht zur Lungenfunktionsprüfung vom 31. März 2015 (IVSTA-act. 210 S. 3 [Über- setzung BVGer-act. 23]) sowie der pneumologische Bericht vom 10. Au- gust 2016 (IVSTA-act. 250 [Übersetzung BVGer-act. 19]). Im Bericht vom 31. März 2015 wird das Ergebnis der Lungenfunktionsprüfung festgehalten (schwere obstruktive Ventilationsstörung). Der Bericht vom 10. August 2016 zitiert den pneumologischen Bericht vom 5. Juni 2015 (IVSTA- act. 236) und nennt die Ergebnisse der Lungenfunktionsprüfung (schwere obstruktive Ventilationsstörung), der Lungenauskulation und der Sauer- stoffmessung (beide unauffällig) anlässlich der pneumologischen Konsul- tationen vom 2. Februar und 1. Juni 2016 sowie die Medikation (IVSTA- act. 250 S. 2). Eine pneumologische Erkrankung wird weder im Bericht vom 15. März 2015 noch im Bericht vom 10. August 2016 diagnostiziert. Dass der Gutachter auf eine Erwähnung bzw. Diskussion der genannten Berichte verzichtete, vermag angesichts dieser Sachlage keine Pflichtwid- rigkeit zu begründen.</w:t>
      </w:r>
    </w:p>
    <w:p>
      <w:r>
        <w:rPr>
          <w:b/>
        </w:rPr>
        <w:t>E. 6.5.2</w:t>
      </w:r>
    </w:p>
    <w:p>
      <w:r>
        <w:t>Es ist grundsätzlich Sache des Gutachters zu entscheiden, ob und welche Abklärungen und Untersuchungen für eine umfassende Expertise notwendig sind (statt vieler: Urteile des Bundesgerichts 8C_516/2014 vom 6. Januar 2015 E. 6.2; 9C_297/2017 vom 6. April 2018 E. 4.3). Aus den</w:t>
      </w:r>
    </w:p>
    <w:p>
      <w:r>
        <w:t>C-121/2021 Seite 20 Akten ergibt sich, dass die pneumologische Situation der Beschwerdefüh- rerin in Portugal seit 2008 wiederholt untersucht wurde, ohne dass eine pneumologische Erkrankung diagnostiziert werden konnte. Mit den Ergeb- nissen der Computertomographien, der Röntgenuntersuchungen und den Sauerstoffsättigungswerten liegen hierzu objektive Angaben vor, während die Resultate der Lungenfunktionsprüfungen auch von der Mitwirkung der Versicherten abhängig waren (BVGer-act. 6 Beilage 2 «collaboration aux tests»). Der Gutachter berücksichtigt diese Aktenlage und verweist dabei insbesondere auf die Ergebnisse der radiologischen und echokardiologi- schen Untersuchungen sowie auf die symptomatische Medikation mit Bu- desonid und Formoterol. Seine eigenen Untersuchungsergebnisse anläss- lich der Begutachtung ergaben keine Auffälligkeiten im pneumologischen Bereich. Die Versicherte verneinte Beschwerden wie Husten oder Dysp- noe, ausser bei Anstrengung oder Aufregung. Sie erinnerte sich zudem nicht an eine Einnahme von Budesonid und Formoterol, obwohl diese zur einmaligen bzw. zweimaligen täglichen Inhalation verschrieben wurden (IV- STA-act. 320 S. 40). Im Weiteren lassen die dem Gutachter zur Verfügung gestellten pneumologischen Berichte keine Häufung oder Regelmässigkeit von pneumologischen Konsultationen erkennen, welche auf ein akutes oder schwerwiegendes Krankheitsgeschehen hindeuten würden; angebo- tene bzw. vereinbarte Test- und Kontrolltermine wurden von der Beschwer- deführerin teilweise nicht wahrgenommen (IVSTA-act. 250 S. 1 und S. 2). Die Chefärztin des medizinischen Dienstes hält in ihrer Stellungnahme vom 28. Januar 2021 fest, dass die Ursache der seit Jahren bekannten und wie- derholt untersuchten pneumologischen Beschwerden, jedoch auch die Mit- arbeit der Beschwerdeführerin bei den Lungenfunktionsprüfungen unklar seien. Dass der Gutachter eine pneumologische Erkrankung angesichts dieser Sachlage als nicht nachgewiesen erachtete und aufgrund seiner ei- genen Untersuchungen keinen Anlass für weitere Abklärungen sah, ist da- her nicht zu beanstanden.</w:t>
      </w:r>
    </w:p>
    <w:p>
      <w:r>
        <w:rPr>
          <w:b/>
        </w:rPr>
        <w:t>E. 6.5.3</w:t>
      </w:r>
    </w:p>
    <w:p>
      <w:r>
        <w:t>Betreffend die geltend gemachte Verschlechterung der pneumologi- schen Situation nach Erstellung des Gutachtens ist darauf hinzuweisen, dass im pneumologischen Bericht vom 11. Dezember 2018 – welcher bis in die Mitte der zweiten Seite den Bericht vom 10. August 2016 einschliess- lich der Passage über die Empfehlung einer Reduktion des Aktivitätsni- veaus wiedergibt (IVSTA-act. 250 [Übersetzung BVGer-act. 19]) – weder ein schwerwiegender kompletter Lungenverschluss (vgl. oben E. 6.4) noch eine Verschlechterung der pneumologischen Situation erwähnt wird. Im Gegenteil wird der Zustand der Versicherten vom respiratorischen Stand- punkt aus als gut bezeichnet; es seien keine Verschlimmerungen zu</w:t>
      </w:r>
    </w:p>
    <w:p>
      <w:r>
        <w:t>C-121/2021 Seite 21 verzeichnen. Die Ergebnisse der pneumologischen Untersuchungen wa- ren unauffällig (IVSTA-act. 352 [Übersetzung BVGer-act. 19]). Weitere, nach Erstellung des bidisziplinären Gutachtens vom 21. Mai 2017 datie- rende Berichte liegen nicht vor.</w:t>
      </w:r>
    </w:p>
    <w:p>
      <w:r>
        <w:rPr>
          <w:b/>
        </w:rPr>
        <w:t>E. 6.6</w:t>
      </w:r>
    </w:p>
    <w:p>
      <w:r>
        <w:t>Der rheumatologische Gutachter kommt zum Schluss, dass bei der Versicherten aus schmerzmedizinischer Sicht eine Arbeitsunfähigkeit von</w:t>
      </w:r>
    </w:p>
    <w:p>
      <w:r>
        <w:rPr>
          <w:b/>
        </w:rPr>
        <w:t>E. 6.6.1</w:t>
      </w:r>
    </w:p>
    <w:p>
      <w:r>
        <w:t>Es ist Sache des (begutachtenden) Mediziners, den Gesundheitszu- stand zu beurteilen und wenn nötig seine Entwicklung im Laufe der Zeit zu beschreiben, d.h. mit den Mitteln fachgerechter ärztlicher Untersuchung unter Berücksichtigung der subjektiven Beschwerden die Befunde zu erhe- ben und gestützt darauf die Diagnose zu stellen. Hiermit erfüllt der Sach- verständige seine genuine Aufgabe, wofür Verwaltung und im Streitfall Ge- richt nicht kompetent sind. Bei der Folgenabschätzung der erhobenen ge- sundheitlichen Beeinträchtigungen für die Arbeitsfähigkeit kommt der Arzt- person hingegen keine abschliessende Beurteilungskompetenz zu. Viel- mehr nimmt die Arztperson zur Arbeitsunfähigkeit Stellung, d.h. sie gibt eine Schätzung ab, welche sie aus ihrer Sicht so substanziell wie möglich begründet. Schliesslich sind die ärztlichen Angaben eine wichtige Grund- lage für die juristische Beurteilung der Frage, welche Arbeitsleistungen der Person noch zugemutet werden können (vgl. BGE 140 V 193 E. 3.2).</w:t>
      </w:r>
    </w:p>
    <w:p>
      <w:r>
        <w:rPr>
          <w:b/>
        </w:rPr>
        <w:t>E. 6.6.2</w:t>
      </w:r>
    </w:p>
    <w:p>
      <w:r>
        <w:t>Der rheumatologische Gutachter erachtete eine pneumologische Er- krankung aufgrund der Aktenlage sowie aufgrund seiner eigenen Untersu- chungsbefunde als nicht nachgewiesen (vgl. oben E. 6.4 und 6.5.2). Er be- gründet daher seine Einschätzung der Arbeitsunfähigkeit allein aufgrund</w:t>
      </w:r>
    </w:p>
    <w:p>
      <w:r>
        <w:t>C-121/2021 Seite 22 seiner schmerzmedizinischen Feststellungen. Seine diesbezüglichen Er- läuterungen sind ausführlich und nachvollziehbar. Körperlich mittelschwere Aufgaben der bisherigen Tätigkeit einschliesslich dem Wenden von Mat- ratzen wurden bei der Einschätzung berücksichtigt. Für die Zeit nach Er- stellung des Gutachtens ist keine Verschlechterung der pneumologischen oder rheumatologischen Situation belegt (vgl. oben E. 6.5.3). Die von der Chefärztin des medizinischen Dienstes mitunter «vorsichtshalber» vorge- nommene Einschätzung zur Arbeitsfähigkeit vermag daher angesichts der oben dargelegten Sachlage sowie der übrigen Aktenlage einschliesslich der festgestellten Symptomverdeutlichung bzw. Aggravation (IVSTA- act. 320 S. 33, 54) nicht zu überzeugen (BGE 135 V 465 E. 4.4; vgl. auch Urteil 8C_426/2023 des BGer vom 16. April 2024 E. 5.2.1.).</w:t>
      </w:r>
    </w:p>
    <w:p>
      <w:r>
        <w:rPr>
          <w:b/>
        </w:rPr>
        <w:t>E. 6.7</w:t>
      </w:r>
    </w:p>
    <w:p>
      <w:r>
        <w:t>Aus den Akten ergibt sich somit, dass zum Zeitpunkt der gutachterli- chen Untersuchung am 10. Mai 2017 bei der Beschwerdeführerin keine ausreichend objektivierbare Lungenerkrankung mit Auswirkungen auf die Arbeitsfähigkeit vorlag. Entsprechend bestand für den Gutachter auch keine Veranlassung, weitere Fachpersonen beizuziehen (vgl. BGE 139 V 349 E. 3.3; Entscheide des BGer 9C_57/2015 vom 19. Mai 2015 E. 4.2, 8C_784/2011 vom 15. Dezember 2011 E. 3.3). Zudem ergeben sich aus dem eingereichten Arztbericht vom 11. Dezember 2018 keine Hinweise auf eine abklärungsbedürftige Verschlechterung des physischen Gesundheits- zustandes, welche eine weitere Begutachtung vor Erlass der angefochte- nen Verfügung vom 20. November 2020 notwendig gemacht hätte.</w:t>
      </w:r>
    </w:p>
    <w:p>
      <w:r>
        <w:rPr>
          <w:b/>
        </w:rPr>
        <w:t>E. 6.8</w:t>
      </w:r>
    </w:p>
    <w:p>
      <w:r>
        <w:t>Bei dieser Sachlage ist der Entscheid der Vorinstanz, anstelle eines polydisziplinären Gutachtens unter Einschluss der Fachrichtung Pneumo- logie lediglich ein bidisziplinäres Gutachten einzuholen, nicht zu beanstan- den. Der Vollständigkeit halber ist darauf hinzuweisen, dass auch die an- waltlich vertretene Beschwerdeführerin im Rahmen des rechtlichen Gehörs (IVSTA-act. 227) keine Einwände gegen die Auswahl der Fachdisziplinen vorgebracht hatte und auch anlässlich der Nachreichung des pneumologi- schen Berichts vom 10. August 2016 keine Ausweitung der Begutachtungs- disziplinen beantragt wurde (IVSTA-act. 249).</w:t>
      </w:r>
    </w:p>
    <w:p>
      <w:r>
        <w:rPr>
          <w:b/>
        </w:rPr>
        <w:t>E. 6.9</w:t>
      </w:r>
    </w:p>
    <w:p>
      <w:r>
        <w:t>Der Gutachter hält im rheumatologischen Teilgutachten fest, dass die Versicherte eine 1.5-stündige Wartezeit wegen Verspätung der Übersetze- rin im Sitzen gut habe gestalten können. Sie erhebe sich langsam, jedoch ohne Abstützen aus dem Stuhl, das Gangbild sei symmetrisch, jedoch sehr langsam. Die Mimik sei stark reduziert mit Fältelung der Lippen. Während der Anamneseerhebung weine die Versicherte ca. eine Stunde lang bei der</w:t>
      </w:r>
    </w:p>
    <w:p>
      <w:r>
        <w:t>C-121/2021 Seite 23 Schilderung ihrer Schmerzen und den Unfähigkeiten, ihren Alltag zu be- streiten. Sie mache einen depressiven, ängstlichen und aggravierenden bis übertriebenen Eindruck mit starker Angst vor schweren Erkrankungen. Die bisherigen Krankheiten und die Operationen, mit erneuter Gebärmut- ter-Operation und Biopsie, seien für sie mit Angst behaftet, dass sie an Krebs leiden würde. Es bestehe eine Symptomverdeutlichung und ein Schonverhalten. In unbeobachtetem Zustand seien Kopfdrehungen zwi- schen der Übersetzerin und des Gutachters frei möglich und erfolgten ohne grosses Schmerzgebaren. Bei der passiven Untersuchung sei eine Kopf- drehung kaum möglich, aktive Untersuchungen würden mit Gegenspannen quittiert. Diskrepant seien die Untersuchungen der Wirbelsäule, wo eine Flexion kaum möglich sei. Hingegen könne sich die Versicherte frei auf dem Stuhl sitzend aufhalten und sich beim Entkleiden und Abziehen der Schuhe vollständig in der Hüfte und am Oberkörper flektieren (IVSTA- act. 320 S. 25 f.).</w:t>
      </w:r>
    </w:p>
    <w:p>
      <w:r>
        <w:t>Gemäss bundesgerichtlicher Rechtsprechung liegt regelmässig keine ver- sicherte Gesundheitsschädigung vor, soweit die Leistungseinschränkung auf Aggravation oder einer ähnlichen Erscheinung beruht. Nicht per se auf Aggravation weist hingegen blosses verdeutlichendes Verhalten hin. Die Frage, ob ein Verhalten (nur) verdeutlichend ist oder die Grenze zur Aggra- vation und vergleichbaren leistungshindernden Konstellationen über- schreitet, bedarf einer einzelfallbezogenen, sorgfältigen Prüfung auf mög- lichst breiter Beobachtungsbasis. Besteht im Einzelfall Klarheit darüber, dass solche Ausschlussgründe die Annahme einer Gesundheitsbeein- trächtigung verbieten, so besteht von vornherein keine Grundlage für eine Invalidenrente, selbst wenn die klassifikatorischen Merkmale einer gesund- heitlichen Störung gegeben sein sollten (Art. 7 Abs. 2 erster Satz ATSG). Soweit die betreffenden Anzeichen hingegen lediglich – wie vorliegend – neben einer ausgewiesenen verselbstständigten Gesundheitsschädigung auftreten, sind deren Auswirkungen im Umfang der Aggravation zu berei- nigen (vgl. Urteil des BGer 8C_418/2021 vom 16. September 2021 E. 6.1 mit Hinweis auf BGE 141 V 281 E. 2.2.2 m.H.). Diese Bereinigung wurde vom Gutachter in nachvollziehbarer Weise vorgenommen (vgl. IVSTA- act. 320 S. 31/33).</w:t>
      </w:r>
    </w:p>
    <w:p>
      <w:r>
        <w:rPr>
          <w:b/>
        </w:rPr>
        <w:t>E. 6.10</w:t>
      </w:r>
    </w:p>
    <w:p>
      <w:r>
        <w:t>Zusammenfassend ergibt sich, dass das rheumatologische Teilgut- achten auf den Vorakten basiert sowie auf der persönlichen Untersuchung vom 10. Mai 2017 durch einen entsprechend qualifizierten Facharzt. Der Gutachter setzt sich einlässlich mit den beklagten Beschwerden und dem Verhalten der Beschwerdeführerin auseinander. Er hält die erhobene</w:t>
      </w:r>
    </w:p>
    <w:p>
      <w:r>
        <w:t>C-121/2021 Seite 24 detaillierte Anamnese fest (vgl. S. 17-25), führt die Untersuchungsbefunde auf, würdigt die Vorakten mittels chronologischer Auflistung sowie Zusam- menfassung der wichtigsten Dokumente (vgl. S. 3-16) und begründet die gestellten Diagnosen (vgl. S. 25-32). Die Einschätzung der Arbeitsfähigkeit erweist sich als ausreichend begründet und nachvollziehbar. Die Aggrava- tion wurde berücksichtigt (vgl. S. 31/33). Die Ergebnisse des Teilgutach- tens fanden Eingang in die Konsensbesprechung im Rahmen der Erstel- lung des bidisziplinären Gutachtens (vgl. S. 63 f.). Das rheumatologische Teilgutachten erfüllt daher insgesamt die Kriterien einer beweiswertigen medizinischen Expertise. Nachdem auch keine Hinweise auf eine massge- bliche Verschlechterung des physischen Gesundheitszustandes vor Erlass der angefochtenen Verfügung vorliegen, ist auf die Ergebnisse des rheu- matologischen Teilgutachtens abzustellen. 7. Im psychiatrischen Teilgutachten des bidisziplinären Gutachtens vom</w:t>
      </w:r>
    </w:p>
    <w:p>
      <w:r>
        <w:rPr>
          <w:b/>
        </w:rPr>
        <w:t>E. 7</w:t>
      </w:r>
    </w:p>
    <w:p>
      <w:r>
        <w:t>Im psychiatrischen Teilgutachten des bidisziplinären Gutachtens vom 21. Mai 2017 (IVSTA-act. 320 S. 38-63) attestiert der Gutachter der Versicherten eine rezidivierende depressive Episode derzeit mittleren Grades (ICD-10: F33.1), eine anhaltende somatoforme Schmerzstörung (ICD-10: F45.4) sowie eine Persönlichkeitsstörung mit deutlich unreifen, narzisstisch instabilen, zur Vermeidung und Abhängigkeit, histrionischen und zur Somatisierung neigenden Zügen (ICD:10 F61). Dabei stützt sich der Gutachter auf die Anamnese und das Interaktions- und Kommunikationsverhalten der Beschwerdeführerin während der Untersuchung vom 11. Mai 2017 sowie auf den dabei erhobenen ausführlichen psychopathologischen Befund. Hinsichtlich der teilweise divergierenden Diagnosen der vorbefassten Psychiaterinnen und Psychiater erläutert der Gutachter nachvollziehbar, dass aufgrund der Akten die depressive Symptomatik mit grosser Wahrscheinlichkeit schwankend verlaufe und demzufolge die Versicherte in verschiedenen depressiven Zuständen angetroffen werde. Entsprechend fänden sich in den Akten unterschiedliche Einschätzungen hinsichtlich des Schweregrades der Depression (S. 52). Weiter werde die bereits 1998 festgestellte histrionische Symptomatik auch heute angetroffen, allerdings nicht ausschliesslich. In keiner Weise festgestellt werden könne ein lockerer, dynamisch offener lebensfreudiger Umgang, wie 1998 beschrieben. Die Diagnose einer Konversionsstörung im Sinne einer dissoziativen Störung der Bewegungs- und Sinnesempfindungen könne nachvollzogen werden, dennoch müsse davon ausgegangen werden, dass es sich hier um eine Kombination zwischen einer Persönlichkeitsstörung, einer konversionsneurotischen Symptomatik, einer unreifen, mit einem Strukturdefizit behafteten Persönlichkeit, einer psychosomatischen Problematik und einer affektiven Störung handle, bzw. um ein Strukturdefizit mit einer defizitären Regulation der Affekte und einem kindlichen, unreifen, vermeidenden Verhaltensstil (S. 53). Bezüglich der vom behandelnden Psychiater diagnostizierten depressiven Angstzustände (erstmals 2009) und der schweren depressiven Episode (2015) stellt der Gutachter fest, dass aufgrund seiner eigenen Untersuchung keine Hinweise auf eine generalisierte Angststörung gemäss ICD:10, eine Zwangsstörung oder eine Erkrankung aus dem Formenkreis der psychotischen Erkrankungen bestünden (S. 51 f.).</w:t>
      </w:r>
    </w:p>
    <w:p>
      <w:r>
        <w:rPr>
          <w:b/>
        </w:rPr>
        <w:t>E. 7.1</w:t>
      </w:r>
    </w:p>
    <w:p>
      <w:r>
        <w:t>Soweit die Beschwerdeführerin eine unvollständige Diagnosestellung kritisiert, ist festzuhalten,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m.H.).</w:t>
      </w:r>
    </w:p>
    <w:p>
      <w:r>
        <w:rPr>
          <w:b/>
        </w:rPr>
        <w:t>E. 7.2</w:t>
      </w:r>
    </w:p>
    <w:p>
      <w:r>
        <w:t>Bei der Beurteilung einer invalidisierenden gesundheitlichen Einschränkung kommt es zudem nicht in erster Linie auf die Diagnoseeinstellung an, sondern einzig darauf, welche Auswirkungen eine Erkrankung auf die Arbeitsfähigkeit des Beschwerdeführers hat (BGE 136 V 279 E. 3.2.1). Denn zwischen ärztlich gestellter Diagnose und Arbeitsunfähigkeit besteht keine Korrelation (BGE 140 V 193 E. 3.1). Massgebend ist der lege artis erhobene psychopathologische Befund und der Schweregrad der Symptomatik sowie die damit verbundenen Funktionseinschränkungen (Urteil des BGer 9C_273/2018 vom 28. Juni 2018 E. 4.2 m.H.; so schon BGE 127 V 294 E. 4c).</w:t>
      </w:r>
    </w:p>
    <w:p>
      <w:r>
        <w:rPr>
          <w:b/>
        </w:rPr>
        <w:t>E. 7.3</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7.3.1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Zu prüfen sind die Komplexe «Gesundheitsschädigung», «Persönlichkeit» und «sozialer Kontext».</w:t>
      </w:r>
    </w:p>
    <w:p>
      <w:r>
        <w:rPr>
          <w:b/>
        </w:rPr>
        <w:t>E. 7.3.1.1</w:t>
      </w:r>
    </w:p>
    <w:p>
      <w:r>
        <w:t>Im Komplex «Gesundheitsschädigung» ist als erster Indikator die Ausprägung der diagnoserelevanten Befunde zu nennen. Im psychiatrischen Teilgutachten (IVSTA-act. 320 S. 38-63) wird hierzu gutachterlich festgehalten, dass die Ausprägung und Schwere der objektiven Befunde erheblich sei (S. 54). Die Gesundheitsschädigung manifestiere sich auf allen Ebenen, wobei den subjektiven Angaben der Versicherten gefolgt werden müsse. Aufgrund der bestehenden Diskrepanz zwischen den erhobenen Befunden und den subjektiven Angaben der Versicherten müssten bezüglich der geschilderten Erscheinungsform der Gesundheitsschädigung Aggravationselemente miteinbezogen werden (S. 54 f.). Mit einer fehlenden differenzierten beruflichen Ausbildung, fehlenden Sprachkenntnissen, der Berentung über viele Jahre, der schwierigen finanziellen Situation und mit dem fortgeschrittenen Alter bestünden erhebliche invaliditätsfremde Elemente (S. 55). Die von der Versicherten gezeigte leicht manipulative, trotzige, passiv-aggressive Beziehungsgestaltung sei nicht allein unbewusster Natur, nachdem es ihr im Lauf der Untersuchung möglich gewesen sei, über gewisse Themen offener und flüssiger zu sprechen. Dieses Verhalten müsse teilweise als aggravatorisch eingestuft werden, wobei eine genaue Bemessung der Aggravation nicht möglich sei. Ein Suchtleiden liege gestützt auf die Laborbefunde nicht vor, weshalb auch nicht von einer irreversiblen Gesundheitsschädigung aufgrund eines Abhängigkeitssyn-droms auszugehen sei (S. 56). Die Versicherte zeige eine deutlich eingeschränkte affektive Schwingungsfähigkeit, eine eingeschränkte Mimik, Gestik und Motorik, eine monotone Stimmlage, einen lnteressenverlust, eine Freudlosigkeit, eine dysphorisch-dysthyme Gestimmtheit, eine gedrückte Gestimmtheit, eine Niedergeschlagenheit, eine Traurigkeit. Sie sei zunächst wortkarg, taue erst mit der Zeit etwas auf, dabei könne aber keine wirkliche Aufhellung erreicht werden. Die Versicherte zeige ein deutlich vermindertes Selbstwertgefühl, habe Schuldgefühle gegenüber der Familie, eine negativ-pessimistische Zukunftsperspektive, sie äussere keine Suizidgedanken, habe aber eine Todessehnsucht. Der Schlaf sei angeblich gestört, ebenso der Appetit, so gebe die Versicherte an, bis 40 kg abgenommen zu haben, was trotz ihrer geringen Körpergrösse ein sehr tiefes Körpergewicht sei. Sie wirke interesselos, könne sich in einer freundlichen Umgebung nicht gut entspannen, und habe einen Appetit- sowie einen Libidoverlust. Die Versicherte leide unter Schmerzen, die mit körperlichen Befunden nie hätten erklärt werden können. Sie sei nachhaltig therapieresistent. Aus subjektiver Sicht nähmen die Schmerzen dauernd zu, was objektiv nicht nachvollzogen werden könne, auch unter Beizug der Akten. Die ständige Steigerung der Schmerzsymptomatik entspreche der subjektiven Wahrnehmung. Die Versicherte habe parallel dazu entscheidend ursächlich beeinflussende psychiatrische Ko-Erkrankungen, so die besagte Depression und auch die Persönlichkeitsstörung. Es sei der Versicherten aufgrund der Komorbidität erschwert, ihre Schmerzen adäquat zu bewältigen. Zudem bestehe eine Chronifizierung der Schmerzproblematik und mit grosser Wahrscheinlichkeit auch ein Schmerzgedächtnis, das nie habe unterbrochen werden können und dauernd aktiviert geblieben sei. Bei dieser somatoformen Schmerzstörung handle es sich um eine Abwehr von innerpsychischen affektiven Spannungszuständen, die die Explorandin aufgrund ihrer Persönlichkeitsstörung nicht anders verarbeiten könne, als sie zu somatisieren, denn die Psychisierung, d.h. die Überführung einer innerpsychischen Spannung in einen Konflikt und nachfolgend in Sprache sei ihr nicht möglich. Es müsse von einer infantilen, regredierten, abhängigen, narzisstisch wenig stabilen, zur Somatisierung neigenden Persönlichkeitsstörung mit histrionischen Anteilen ausgegangen werden. Mit grosser Wahrscheinlichkeit liege dem ein narzisstisches Problem, ein Strukturdefizit auf den Ebenen Affektregulation, Antrieb und Impulskontrolle sowie Wahrnehmen und Denken und eine ödipale Problematik zugrunde (S. 48 f.).</w:t>
      </w:r>
    </w:p>
    <w:p>
      <w:r>
        <w:rPr>
          <w:b/>
        </w:rPr>
        <w:t>E. 7.3.1.2</w:t>
      </w:r>
    </w:p>
    <w:p>
      <w:r>
        <w:t>Sodann stellen «Behandlungserfolg oder -resistenz», also Verlauf und Ausgang von Therapien, wichtige Schweregradindikatoren dar (Urteil des BGer 9C_21/2017 vom 22. Februar 2018 E. 5.1; vgl. BGE 141 V 281 E. 4.3.1.2). 7.3.1.2.1 Die Beschwerdeführerin brachte zahlreiche Medikamentenschachteln an die Begutachtung mit, darunter die Psychopharmaka Protiadene, Eszitalopram und Maprotilin sowie die Benzodiazepine Victan, Valium, Alprazolam und Xanax (IVSTA-act. 320 S. 40). Dabei fiel dem Gutachter auf, dass einige Schachteln bereits abgelaufen waren oder bald ablaufen würden (S. 41). Die Patientin konnte selbst nicht angeben, welche der mitgebrachten Medikamente sie täglich einnehme, und verwies darauf, dass ihr Mann sich darum kümmere. Gefragt, von welchen Medikamenten sie wisse, wann sie sie einnehme, gab die Versicherte Eszitalopram 10 mg morgens und Valium 10 mg abends an (S. 41). Aufgrund der mitgebrachten Menge an Benzodiazepinen und dem Hinweis, dass die Versicherte mindestens 10 mg Valium abends konsumiere, stellte der Gutachter die Verdachtsdiagnose einer Benzodiazepin-Abhängigkeit (S. 50), welche sich jedoch anlässlich der Laboruntersuchung nicht bestätigte: Es konnte lediglich die Einnahme von Alprazolam als einziges Benzodiazepin nachgewiesen werden (S. 56). 7.3.1.2.2 Die Patientin wird laut Gutachten zum Teil ortsüblich lege artis behandelt, jedoch werde die Benzodiazepine-Verordnung und Konsumkontrolle nirgends erwähnt (S. 58). Es bestehe weiterhin die Indikation für eine sozialpsychiatrische Begleitung. Von einer psychotherapeutischen Behandlung könne die Versicherte kaum profitieren, da keine Introspektionsfähigkeit bestehe. Während die Versicherte in Bezug auf die Konsultationen des Psychiaters in Portugal kooperativ sei und diese einmal alle ein bis zwei Monate besuche (S. 40), bestehe aufgrund der Laborbefunde keine Compliance in Bezug auf die in den Akten erwähnte und verordnete und von der Versicherten mündlich mitgeteilte Einnahme von Psychopharmaka (S. 58). 7.3.1.2.3 Der diesbezügliche Einwand der Beschwerdeführerin, wonach mit einer Laboranalyse nur eine einzige valide Aussage zur Medikamenten-Compliance gemacht werden könne, nämlich, dass bei vollständigem Fehlen der angeblich eingenommenen Substanz klar sei, dass sie nicht eingenommen werde, erweist sich als unbehelflich, nachdem tatsächlich keine Antidepressiva im Blut nachgewiesen werden konnten. Dass die Gutachter den erhobenen Medikamentenspiegel (IVSTA-act. 320 S. 30) in ihre Beurteilung miteinbezogen, ist auch anderweitig nicht zu beanstanden, kann dieser doch vor allem bei chronischen Schmerzpatienten in Ergänzung zu Anamnese und klinischem Befund wichtige Informationen über den effektiven Leidensdruck und die Konsistenz der Beschwerden liefern (vgl. Urteil des BGer 9C_233/2017 vom 19. Dezember 2017 E. 3.2.1 m.H.). Vorliegend diente er auch als Grundlage für die gutachterliche Prognose, dass sich der Gesundheitszustand bei ausreichender antidepressiver medikamentöser Behandlung wahrscheinlich verbessern liesse (vgl. S. 59).</w:t>
      </w:r>
    </w:p>
    <w:p>
      <w:r>
        <w:rPr>
          <w:b/>
        </w:rPr>
        <w:t>E. 7.3.1.3</w:t>
      </w:r>
    </w:p>
    <w:p>
      <w:r>
        <w:t>In Bezug auf den Indikator «Eingliederungserfolg oder -resistenz» führt der Gutachter aus, dass die Versicherte in der Schweiz ab 1997 voll berentet worden sei und bis zu ihrer Rückkehr nach Portugal keine Eingliederungs- oder Beschäftigungsmassnahmen in die Wege geleitet worden seien. Eine Eingliederung werde durch das vorliegende Störungsbild vollumfänglich beeinflusst. Eingliederungsmassnahmen seien derzeit eher in zweiter Linie zu empfehlen. Weit wichtiger sei die Verbesserung der medikamentösen Behandlung (S. 59). Soweit möglich, solle die Versicherte weiterhin sozialpsychiatrisch begleitet werden. Es könne davon jedoch keine weitere Verbesserung der Arbeits- und Leistungsfähigkeit erwartet werden. Berufliche Massnahmen, ein Arbeitstraining und ein Belastbarkeitstraining seien bei Wohnsitz in der Schweiz und im Rahmen der im Gutachten bestimmten Arbeits- und Leistungsfähigkeit absolut zumutbar (S. 63).</w:t>
      </w:r>
    </w:p>
    <w:p>
      <w:r>
        <w:rPr>
          <w:b/>
        </w:rPr>
        <w:t>E. 7.3.1.4</w:t>
      </w:r>
    </w:p>
    <w:p>
      <w:r>
        <w:t>Unter dem Aspekt der «Komorbiditäten» ist eine Gesamtbetrachtung der Wechselwirkungen und sonstigen Bezüge der Schmerzstörung zu sämtlichen begleitenden krankheitswertigen Störungen erforderlich (BGE 141 V 281 E. 4.3.1.3). Gemäss Gutachter habe die Versicherte parallel zur anhaltenden somatoformen Schmerzstörung entscheidend ursächlich beeinflussende psychiatrische Ko-Erkrankungen, so die besagte Depression und die Persönlichkeitsstörung. Der Versicherten sei es aufgrund der Komorbidität erschwert, ihre Schmerzen adäquat zu bewältigen. Es bestehe eine negative Wechselwirkung zwischen der Persönlichkeitsproblematik, der Depressivität und der Schmerzproblematik. Die Symptomenkomplexe würden die Copingmechanismen gegenseitig negativ beeinflussen, so dass es bei der Versicherten zu einer Kumulation der Beeinträchtigungen auf der Copingebene gekommen sei (S. 49).</w:t>
      </w:r>
    </w:p>
    <w:p>
      <w:r>
        <w:rPr>
          <w:b/>
        </w:rPr>
        <w:t>E. 7.3.2</w:t>
      </w:r>
    </w:p>
    <w:p>
      <w:r>
        <w:t>Mit Blick auf die ebenfalls der Kategorie des funktionellen Schweregrades angehörenden Komplexe «Persönlichkeit» (Persönlichkeitsdiagno-stik, persönliche Ressourcen) und «Sozialer Kontext» lässt sich dem Gutachten entnehmen, dass der Kommunikationsstil der Beschwerdeführerin stark durch ihre Persönlichkeit und ihre affektive Stimmungslage geprägt sei. Sie werde jedoch im sozialen Netz gut unterstützt (S. 57). Es müsse davon ausgegangen werden, dass die Versicherte ihre Abwehrmechanismen, ihre psychische Struktur im Verlauf ihrer Kindheit und Jugend nicht genügend gut habe aufbauen können. Weiter müsse davon ausgegangen werden, dass sie bis zu ihrem 32. Lebensjahr in einem beschützten, symbiotischen und infantilisierenden familiären Umfeld aufgewachsen sei, in dem sie dauernd überbehütet und geschützt worden sei und dabei nicht wirklich auf eigenen Beinen stehen und ein Erwachsenenleben habe führen müssen. Hinsichtlich ihrer Reifungsbedürfnisse sei sie in wenig angepassten, dysfunktionalen familiären Bedingungen aufgewachsen. Aufgrund dieser Entwicklung sei eine infantile, kindliche Persönlichkeitsstruktur mit entsprechendem Strukturdefizit zurückgeblieben. Dazu sei - mit der tiefen Beinvenenthrombose - eine nicht ungefährliche somatische Erkrankung gekommen, deretwegen die Versicherte bis heute antikoaguliert werden müsse. Die Störung sei mit einem erheblichen Leiden verbunden, da sie an ihren eigenen Phantasien als beste Mutter und Ehefrau scheitere und sich dafür schuldig und wertlos fühle (S. 50). Die Beschwerdeführerin sei ab 1997 voll berentet gewesen. Wiedereingliederungsmassnahmen und therapeutische Massnahmen seien nicht an die Hand genommen worden. Entsprechend habe sich sehr schnell eine Chronifizierung und eine Regression entwickelt, aus der sich die Versicherte nicht mehr habe befreien können (S. 53). Die Berentung als Bestätigung ihrer Erkrankung habe dazu beigetragen, dass die Versicherte unbewusst im sekundären Krankheitsgewinn und ihrer Identifikation mit der Kranken, Hilflosen, Unfähigen und zu Umsorgenden jahrzehntelang bestätigt worden sei. Dabei handle es sich nicht um einen invaliditätsfremden, vielmehr um einen versicherungsmedizinischen, exogenen Faktor (S. 55). Die innerpsychischen Ressourcen seien in Anbetracht der Persönlichkeitsstörung als beeinträchtigt zu beurteilen (S. 54).</w:t>
      </w:r>
    </w:p>
    <w:p>
      <w:r>
        <w:rPr>
          <w:b/>
        </w:rPr>
        <w:t>E. 7.3.3</w:t>
      </w:r>
    </w:p>
    <w:p>
      <w:r>
        <w:t>In die Kategorie «Konsistenz» fallen verhaltensbezogene Gesichtspunkte (BGE 141 V 281 E. 4.4). Der Gutachter führt dazu aus, es bestehe eine Diskrepanz zwischen den geschilderten Symptomen und der Gepflegtheit der Versicherten, wie auch bezüglich der Angaben betreffend der Medikamenteneinnahme. Es müsse davon ausgegangen werden, dass es sich bei der Aggravation der Versicherten zu einem kleinen Teil auch um eine Inszenierung handle, weil sie sich sprachlich nicht besser ausdrücken könne. Teilweise handle es sich auch um eine manipulative Beziehungsgestaltung. Diese sei teilweise bewusst, teilweise unbewusst, was der histrionischen Persönlichkeitsproblematik geschuldet sei. Die Versicherte gebe an, im Haushalt nichts machen zu können, ausser hin und wieder zu kochen. Dies könne nicht nachvollzogen werden. Es bestünden aus psychiatrisch-gutachterlicher Sicht keine so schweren Befunde, dass eine Beeinträchtigung im Haushalt begründet werden könne (S. 59). Dass die Beschwerdeführerin in gepflegtem Zustand sowie mit modischer Kleidung und Brille zur Begutachtung erschien, deutete der Gutachter als atypisch für die von der Versicherten als einfach beschriebenen Verhältnisse (S. 39). Soweit die Beschwerdeführerin hierzu geltend macht, sie sei von ihrer Freundin und Begleiterin frisch gemacht worden, zu Hause laufe sie in ganz einfachen Kleidern vom Roten Kreuz herum, weil sie solche Mühe habe beim An- und Ausziehen, erweisen sich diese Ausführungen als nicht plausibel. So dürfte der Erwerb einer passenden Brille kaum ohne Mitwirkung der Beschwerdeführerin, welche im Übrigen Modedesignerin als frühere Tätigkeit angibt (S. 41), möglich gewesen sein. Zudem konnte sich die Beschwerdeführerin im Rahmen der rheumatologischen Begutachtung im unbeobachteten Zustand beim Entkleiden und Ausziehen der Schuhe vollständig in der Hüfte und am Oberkörper flektieren (S. 26).</w:t>
      </w:r>
    </w:p>
    <w:p>
      <w:r>
        <w:rPr>
          <w:b/>
        </w:rPr>
        <w:t>E. 7.3.4</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Der Gutachter hält hierzu fest, dass das Aktivitätsniveau der Versicherten unter Berücksichtigung der Aktenlage seit Jahrzehnten tief sei. Mit grosser Wahrscheinlichkeit sei es nie hoch gewesen, denn die Versicherte habe vom Elternhaus in die Ehe gewechselt, ohne eine belastbare Persönlichkeitsstruktur entwickelt zu haben (S. 60).</w:t>
      </w:r>
    </w:p>
    <w:p>
      <w:r>
        <w:rPr>
          <w:b/>
        </w:rPr>
        <w:t>E. 7.3.5</w:t>
      </w:r>
    </w:p>
    <w:p>
      <w:r>
        <w:t>Die Inanspruchnahme von therapeutischen Optionen weist auf den tatsächlichen «Leidensdruck» hin (BGE 141 V 281 E. 4.4.2). Der Gutachter hält hierzu fest, dass die Beschwerdeführerin alle ein bis zwei Monate eine sozialpsychiatrische Therapie besuche (S. 40). Die verschriebenen Psychopharmaka nehme sie jedoch gemäss Laborbefund nicht ein (S. 58). Aus dem Gutachten ergeben sich keine Hinweise, dass der Beschwerdeführerin aufgrund des festgestellten Gesundheitsschadens die Einhaltung eines Therapieplans bzw. die Einnahme von Psychopharmaka nicht möglich sein sollte. Es besteht keine Unfähigkeit zur Therapieadhärenz (S. 60), und der Gutachter attestiert eine unbeeinträchtigte Entscheidungsfähigkeit im Alltag (S. 61). Dass die Beschwerdeführerin in der Schweiz wohl nie in Behandlung war, führt der Gutachter in nachvollziehbarer Weise auf ein Sprachproblem zurück, dürfte es doch zur massgeblichen Zeit mit grosser Wahrscheinlichkeit nicht möglich gewesen sein, sich in (...) und Umgebung zu einem portugiesisch sprechenden Fachperson in Psychotherapie zu begeben (S. 60).</w:t>
      </w:r>
    </w:p>
    <w:p>
      <w:r>
        <w:rPr>
          <w:b/>
        </w:rPr>
        <w:t>E. 7.4</w:t>
      </w:r>
    </w:p>
    <w:p>
      <w:r>
        <w:t>Nach dem Dargelegten ist mit dem Gutachter einig zu gehen, dass die als erheblich eingestuften (S. 54) gesundheitlichen Beeinträchtigungen der Beschwerdeführerin im Rahmen einer Gesamtbetrachtung und insbesondere auch unter Berücksichtigung der festgestellten Aggravation (S. 61) einer angemessenen Belastung nicht entgegenstehen. Auch unter Berücksichtigung der bestehenden Komorbidität ist die Beschwerdeführerin weder in ihrer Entscheidungs- und Urteilsfähigkeit noch in ihrer Gedächtnisleistung, Aufmerksamkeit, Konzentriertheit oder in ihrer Selbstpflege eingeschränkt (S. 61). Die in relativ grossen Abständen wahrgenommene sozialpsychiatrische Begleitung weist zwar auf einen gewissen Leidensdruck hin, allerdings besteht diesbezüglich eine Diskrepanz zur von der Beschwerdeführerin nicht eingehaltenen, jedoch verordneten medikamentösen Behandlung. Die berufliche Eingliederung wäre unter Berücksichtigung der diesbezüglichen Empfehlungen des Gutachters (S. 58 f.) - die Weiterführung der sozialpsychiatrischen Begleitung und insbesondere die Verbesserung der medikamentösen Behandlung - realisierbar. Schliesslich überzeugen auch die gutachterlichen Ausführungen im sozialen Kontext und im Bereich Konsistenz.</w:t>
      </w:r>
    </w:p>
    <w:p>
      <w:r>
        <w:rPr>
          <w:b/>
        </w:rPr>
        <w:t>E. 7.5</w:t>
      </w:r>
    </w:p>
    <w:p>
      <w:r>
        <w:t>Bezüglich der Arbeitsfähigkeit hält der Gutachter fest, dass die in den früheren Gutachten festgestellten Arbeitsunfähigkeiten von 100 bzw. 20 % unter Berücksichtigung der gestellten Diagnosen und deren Folgen sowie aller Indikatoren und der Aggravation nicht nachvollziehbar seien (S. 61 f.). Während der zweistündigen (S. 45) Untersuchung hätten sich bei der Versicherten keine Gedächtnisprobleme, Aufmerksamkeitsstörungen oder Unkonzentriertheit gezeigt. Sie könne im Alltag entscheiden. Sie sei zwar ängstlich und deprimiert, aber es bestehe keine massive Beeinträchtigung der Realitätsbeurteilung und kein psychotisches Leiden. Die Versicherte drücke ihre Affekte nicht adäquat, sondern körperlich und szenisch aus. Affekte anderer könne sie aufgrund ihrer Selbstbezogenheit kaum wahrnehmen und einschätzen. Berücksichtige man die vorliegenden funktionellen Beeinträchtigungen, die Befunden, auch im Längsschnitt gemäss Aktenlage, die subjektiven Angaben, die reduzierten innerpsychischen Ressourcen, die guten sozialen Ressourcen, aber auch die Aggravation, sei der Versicherten in einer ihren körperlichen Einschränkungen gemäss Ausführungen im rheumatologischen Gutachten angepassten Tätigkeit eine zeitliche Belastung von 70 % und eine ebensolche Leistungsanforderung zuzumuten. Die Versicherte könne bezogen auf ein 42-Stunden-Pensum an fünf Tagen pro Woche sechs Stunden täglich, gleichmässig verteilt auf Vor- und Nachmittag, einer ihren körperlichen Beschwerden angepassten Tätigkeit nachgehen. Bezüglich der Haushaltstätigkeit bestehe aus psychiatrischer Sicht keine Beeinträchtigung aufgrund der freien Einteilung und Möglichkeit von Pausen. Im Rahmen der Konsensbesprechung kommen die Gutachter zum Schluss, dass die psychiatrische Beurteilung hinsichtlich der Einschätzung der Arbeits- und Leistungsfähigkeit massgebend sei. Die rheumatologisch-schmerzmedizinische Reduktion von 20 % sei bei chronifiziertem Schmerzgeschehen nicht kumulierbar mit der psychiatrischen Beurteilung (IVSTA-act. 320 S. 63 f.). Diese Darlegungen der Gutachter erweisen sich mit Blick auf die Aktenlage als nachvollziehbar. Dagegen bringt die Beschwerdeführerin nichts vor, was ernsthafte Zweifel an den gutachterlichen Ausführungen erwecken würde.</w:t>
      </w:r>
    </w:p>
    <w:p>
      <w:r>
        <w:rPr>
          <w:b/>
        </w:rPr>
        <w:t>E. 7.6</w:t>
      </w:r>
    </w:p>
    <w:p>
      <w:r>
        <w:t>Bezüglich der geltend gemachten Verschlechterung des psychischen Zustandes seit Erstellung des bidisziplinären Gutachtens vom 21. Mai 2017 verweist die Beschwerdeführerin auf zwei Berichte ihres behandelnden Psychiaters Dr. H._______ (Bericht vom 20.10.2018 [IVSTA-act. 387 [Doppel von 348; Übersetzung BVGer-act. 19]; Bericht vom 5.10.2019 [IVSTA-act. 421, Übersetzung BVGer-act. 19]). Zudem liegt ein handschriftliches Reiseunfähigkeitszeugnis vom 25. Juli 2018 bei den Akten (IVSTA-act. 343, Übersetzung BVGer-act. 19). Diesen Berichten zufolge leide die Beschwerdeführerin an einer schweren Depression mit wiederkehrenden Selbstmordgedanken, schweren Angstzuständen, pathologischem Kummer, Gleichgewichtsstörungen mit häufigen Stürzen, eingeschränkter Mobilität und schwerer venöser Insuffizienz der unteren Gliedmassen, vor allem auf der linken Seite; sie sei vollständig und dauerhaft arbeitsunfähig und definitiv nicht in der Lage, regelmässige Aufgaben jeglicher Art zu erfüllen. Die Inhalte dieser Berichte decken sich somit weitgehend mit denjenigen Berichten von Dr. H._______, welche bereits Gegenstand der gutachterlichen Beurteilung bildeten (Bericht vom 30.04.2009 [IVSTA-act. 63 S. 1-3], Bericht vom 06.06.2009 [IVSTA-act. 63 S. 4-8], Bericht vom 01.05.2015 [IVSTA-act. 237 S. 1 f.]). Weiter nennt der behandelnde Psychiater als neue Beschwerden Gleichgewichtsstörungen mit häufigen Stürzen sowie eine schwere venöse Insuffizienz der unteren Gliedmassen und erwähnt häufige und regelmässige Physiotherapiebesuche. Angesichts der von der Beschwerdeführerin geltend gemachten engmaschigen medizinischen Betreuung und Überwachung aufgrund der bestehenden Antikoagulation ist nicht nachvollziehbar, dass zu diesen (neuen) Beschwerden keine weitere medizinische Dokumentation bei den Akten liegt. Dasselbe gilt für die in der Beschwerde erwähnten stationären Klinikaufenthalte wegen akuter Suizidalität. Die besagten Angaben sind somit nicht weiter belegt, weshalb darauf nicht abgestellt werden kann. Folglich ergeben sich aus den seit Erstellung des bidisziplinären Gutachtens vom 21. Mai 2017 eingereichten Berichten des behandelnden Psychiaters keine neuen Aspekte, welche weitere Abklärungen hinsichtlich des Gesundheitszustandes der Beschwerdeführerin als notwendig erscheinen liessen. In Bezug auf die vom behandelnden Psychiater angenommene vollständige Arbeitsunfähigkeit in allen Bereichen ist festzuhalten, dass diese Berichte den beweisrechtlichen Anforderungen nicht genügen, namentlich sind sie hinsichtlich der zwingend durchzuführenden Indikatorenprüfung unvollständig. Überdies kann nicht ausser Acht gelassen werden, dass behandelnde Ärzte im Zweifelsfall eher zu Gunsten ihrer Patientinnen und Patienten aussagen (vgl. Urteil BGer 8C_653/2019 vom 8. Januar 2019 E. 4.2 m.H.). Die unterschiedliche Natur von Behandlungsauftrag des therapeutisch tätigen (Fach-)Arztes einerseits und Begutachtungsauftrag des amtlich bestellten fachmedizinischen Experten andererseits lassen es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 Solche Umstände sind vorliegend jedoch nicht auszumachen.</w:t>
      </w:r>
    </w:p>
    <w:p>
      <w:r>
        <w:rPr>
          <w:b/>
        </w:rPr>
        <w:t>E. 7.7</w:t>
      </w:r>
    </w:p>
    <w:p>
      <w:r>
        <w:t>Somit ergibt sich, dass das psychiatrische Teilgutachten auf allseitigen Untersuchungen durch einen entsprechend qualifizierten Facharzt für Psychiatrie und Psychotherapie beruht, in Kenntnis der Vorakten erstellt wurde und die von der Beschwerdeführerin angegebenen Beschwerden berücksichtigt, was sich einerseits aus der chronologischen Auflistung sämtlicher Akten sowie der Zusammenfassung der wichtigsten Vordokumente (vgl. S. 3-16/46-48) und andererseits aus den ausführlichen Anamneseerhebungen des Gutachters ergibt (vgl. S. 38-45). Im Weiteren wurden die festgestellten Untersuchungsbefunde aufgeführt und die gestellten Diagnosen begründet (vgl. S. 48-51). Die Aggravation (vgl. oben E. 7.4 f.) wurde vom Gutachter weitestmöglich und in nachvollziehbarer Weise berücksichtigt (vgl. S. 54/55/59/63). Die Ergebnisse des psychiatrischen Teilgutachtens fanden Eingang in die Konsensbesprechung im Rahmen der Erstellung des bidisziplinären Gutachtens (vgl. S. 63 f.). Die gutachterliche Einschätzung zur Arbeitsunfähigkeit wurde unter Beachtung der massgebenden Indikatoren hinreichend und nachvollziehbar begründet. Das psychiatrische Teilgutachten erfüllt daher die Kriterien einer beweiswertigen medizinischen Expertise. Nachdem für die Zeit nach Erstellung des bidisziplinären Gutachtens und vor Erlass der angefochtenen Verfügung keine Hinweise auf eine Verschlechterung des psychischen Gesundheitszustandes der Beschwerdeführerin mit Auswirkungen auf die Arbeitsfähigkeit vorliegen, ist auf die Ausführungen der Gutachter zum Ausmass der Arbeitsunfähigkeit abzustellen.</w:t>
      </w:r>
    </w:p>
    <w:p>
      <w:r>
        <w:rPr>
          <w:b/>
        </w:rPr>
        <w:t>E. 8</w:t>
      </w:r>
    </w:p>
    <w:p>
      <w:r>
        <w:t>Zusammenfassend ergibt sich, dass die Vorinstanz den Gesundheitszustand der Beschwerdeführerin ausreichend abgeklärt hat. Die Arbeitsunfähigkeit beträgt somit sowohl in angestammter als auch in einer Verweistätigkeit 30 %. Von weiteren Beweisabnahmen sind keine neuen Erkenntnisse zum gesundheitlichen Zustand bzw. zur Arbeitsfähigkeit zu erwarten, weshalb der Antrag auf Erstellung eines neuen polydisziplinären Gutachtens abzuweisen ist (antizipierte Beweiswürdigung; BGE 122 V 157 E. 1d m.H.).</w:t>
      </w:r>
    </w:p>
    <w:p>
      <w:r>
        <w:rPr>
          <w:b/>
        </w:rPr>
        <w:t>E. 9</w:t>
      </w:r>
    </w:p>
    <w:p>
      <w:r>
        <w:t>Die Beschwerdeführerin macht weiter geltend, dass die Verwertbarkeit der verbleibenden Restarbeitsfähigkeit angesichts der reduzierten zusammenhängenden Arbeitszeit, des Mangels an Ausbildung, Sprachkenntnissen und Berufserfahrung, ihres Alters, ihres Gesundheitszustandes und des damit verbundenen Risikos krankheitsbedingter Ausfälle, geringer Anpassungsfähigkeit, fehlender Gruppenfähigkeit und ihrer langen Absenz vom Arbeitsmarkt nicht gegeben sei. Eine lnvaliditätsgradbemessung sei durch die IVSTA unbegründet nicht vorgenommen worden, wobei vorliegend aufgrund des langen Zeitablaufs sowohl das Valideneinkommen als auch das lnvalideneinkommen anhand der LSE 2018 zu berechnen seien. Angesichts der noch zumutbaren Tätigkeit, für welche lediglich Nischenarbeitsplätze in Frage kommen würden, deren Vorhandensein nicht vermutet werden könne, sowie der bestehenden Therapiebedürftigkeit sei zudem ein Leidensabzug von mindestens 15 % gerechtfertigt. Auf den Einkommensvergleich der Vorinstanz könne nicht abgestellt werden (BVGer-act. 12). In ihrer Duplik weist die Vorinstanz darauf hin, dass für die Beschwerdeführerin keinesfalls nur eigentliche Nischentätigkeiten in Frage kämen. Die Verwertbarkeit der Restarbeitsfähigkeit auf dem ausgeglichenen allgemeinen Arbeitsmarkt stehe nicht in Frage. Am durchgeführten Einkommensvergleich werde festgehalten (BVGer-act. 15).</w:t>
      </w:r>
    </w:p>
    <w:p>
      <w:r>
        <w:rPr>
          <w:b/>
        </w:rPr>
        <w:t>E. 9.1</w:t>
      </w:r>
    </w:p>
    <w:p>
      <w:r>
        <w:t>Nach der Rechtsprechung hängt die Möglichkeit einer versicherten Person, das verbliebene Leistungsvermögen auf dem allgemeinen ausgeglichenen Arbeitsmarkt zu verwerten, von den konkreten Umständen des Einzelfalls ab. Massgebend sind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BGer 9C_21/2022 vom 15. Juni 2022 E. 2.3.1; 8C_416/2020 vom 2. Dezember 2020 E. 4 m.H.). Für den Zeitpunkt, in welchem die Frage nach der Verwertbarkeit der (Rest-) Arbeitsfähigkeit bei vorgerücktem Alter beantwortet wird, ist auf das Feststehen der medizinischen Zumutbarkeit einer (Teil-) Erwerbstätigkeit abzustellen (BGE 145 V 2 E. 5.3.1 mit Hinweisen). Als ausgewiesen gilt die medizinische Zumutbarkeit einer (Teil-) Erwerbstätigkeit, sobald die medizinischen Unterlagen diesbezüglich eine zuverlässige Sachverhaltsfeststellung erlauben (BGE 143 V 431 E. 4.5.1). Im vorliegenden Fall war die Beschwerdeführerin zum Zeitpunkt der Erstellung des Gutachtens vom 21. Mai 2017 54 Jahre alt und aufgrund der Feststellungen im bidisziplinären Gutachten vom 21. Mai 2017 nicht derart eingeschränkt, dass auf dem ausgeglichenen Arbeitsmarkt keine entsprechenden Tätigkeiten mehr zur Verfügung stehen würden bzw. eine Anstellung nicht mehr als realistisch erscheint (vgl. Urteil des BGer 8C_117/2018 vom 31. August 2018 E. 2.2.3). Dies umso mehr, als die Restarbeitsfähigkeit von 70 % auch für die angestammte Erwerbstätigkeit der Beschwerdeführerin gilt. Der Beschwerdeführerin verblieb demnach noch eine ausreichende Aktivitätsdauer, um eine neue einfache Erwerbstätigkeit aufzunehmen, sich einzuarbeiten und die Arbeit auszuüben (vgl. Urteil des BGer 9C_693/2019 vom 18. Dezember 2019 E. 4.1.1). Ausserdem steht ihr ein breites Spektrum an Verweistätigkeiten offen. Hinzu kommt, dass gerade Hilfsarbeiten auf dem massgebenden ausgeglichenen Stellenmarkt altersunabhängig nachgefragt werden (vgl. BGE 146 V 16 E. 7.2.1; Urteil des BGer 8C_128/2022 vom 15. Dezember 2022 E. 6.2.3). Zudem erfordern einfache und repetitive Tätigkeiten weder gute Sprachkenntnisse noch ein besonderes Bildungsniveau (Urteile des BGer 9C_777/2015 vom 12. Mai 2016 E. 5.3; 9C_426/2014 vom 18. August 2014 E. 4.2).</w:t>
      </w:r>
    </w:p>
    <w:p>
      <w:r>
        <w:rPr>
          <w:b/>
        </w:rPr>
        <w:t>E. 9.2</w:t>
      </w:r>
    </w:p>
    <w:p>
      <w:r>
        <w:t>Für den Einkommensvergleich sollen die beiden hypothetischen Erwerbseinkommen (Validen- und Invalideneinkommen) ziffernmässig möglichst genau ermittelt werden; die Differenz ergibt den Invaliditätsgrad. Insoweit die fraglichen Erwerbseinkommen ziffernmässig nicht genau ermittelt werden können, sind sie nach den im Einzelfall bekannten Umständen zu schätzen und die so gewonnenen Annäherungswerte miteinander zu vergleichen. Wird eine Schätzung vorgenommen, muss diese nicht unbedingt beziffert sein, z.B. in Form sogenannter Tabellenlöhne gemäss Lohnstrukturerhebung (LSE) des Bundesamts für Statistik. Genügen kann auch eine Gegenüberstellung blosser Prozentzahlen, vor allem wenn die versicherte Person in der angestammten Tätigkeit weiterarbeiten kann. Das ohne Invalidität erzielbare hypothetische Erwerbseinkommen ist alsdann mit 100 % zu bewerten, während das Invalideneinkommen auf einen entsprechend kleineren Prozentsatz veranschlagt wird; vorbehältlich einer Herabsetzung des Invalideneinkommens ergibt sich aus der Prozentdifferenz der Invaliditätsgrad (sogenannter Prozentvergleich; vgl. Urteil des BGer 9C_380/2022 vom 25. September 2023 E. 4.4.4 m.w.H). Nachdem der Beschwerdeführerin die angestammte Tätigkeit weiterhin zumutbar ist, entspricht ihre medizinisch-theoretisch geschätzte Arbeitsunfähigkeit somit grundsätzlich dem Invaliditätsgrad und die Durchführung eines Einkommensvergleichs erübrigt sich. Der von der Vorinstanz zusammen mit der Vernehmlassung eingereichte Einkommensvergleich (BVGer-act. 6 Beilage), welcher anhand von Tabellenlöhnen gemäss der Schweizerischen Lohnstrukturerhebung aus dem Jahr 2018 (LSE 2018) vorgenommen wurde und einen nicht rentenbegründenden Invaliditätsgrad von 32 % ausweist, wurde allein aufgrund der Stellungnahmen des medizinischen Dienstes erstellt, in welchen die zuständige Ärztin neu von einer umfassenden Arbeitsunfähigkeit im angestammten Bereich aufgrund der pneumologischen Thematik ausging (vgl. oben E. 6.6). Der Einkommensvergleich ist entsprechend nicht von Relevanz, weshalb auch offenbleiben kann, ob er - wie von der Beschwerdeführerin bezweifelt - korrekt durchgeführt wurde.</w:t>
      </w:r>
    </w:p>
    <w:p>
      <w:r>
        <w:rPr>
          <w:b/>
        </w:rPr>
        <w:t>E. 9.3</w:t>
      </w:r>
    </w:p>
    <w:p>
      <w:r>
        <w:t>Zu prüfen bleibt, ob ein von der Beschwerdeführerin beantragter Abzug vom Tabellenlohn gerechtfertigt ist, wobei ein solcher Abzug entgegen den Ausführungen der Vorinstanz auch im Rahmen eines Prozentvergleichs zulässig wäre (vgl. Urteil des Bundesgerichts 9C_380/2022 vom 25. September 2023 E. 4.4.4 m.w.H.). 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(vgl. Urteil des BGer 8C_420/2023 vom 1. Juli 2024 E. 4.1 m.H.). Das Alter kann die Stellensuche zwar faktisch negativ beeinflussen, muss jedoch als invaliditätsfremder Faktor grundsätzlich unberücksichtigt bleiben (vgl. Urteile des BGer 8C_411/2019 vom 16. Oktober 2019 E. 8.2). Eine Abweichung von diesem Grundsatz ist vorliegend mit Bezug auf die zum Zeitpunkt der Gutachtenerstellung 54 Jahre alte Beschwerdeführerin nicht angezeigt (vgl. Urteile des BGer 8C_312/2017 vom 22. November 2017 E.3.3.2). Sodann gilt die lange Abwesenheit vom Arbeitsmarkt bzw. eine fehlende Berufserfahrung nach der Rechtsprechung grundsätzlich als nicht zusätzlich lohnmindernd (Urteile des BGer 8C_166/2017 vom 3. Juli 2017 E. 6 m.H; 9C_733/2008 15. Januar 2009 E. 4.3). Dasselbe gilt für eine fehlende Berufsausbildung (vgl. Urteile des BGer 9C_418/2017 vom 30. Oktober 2017 E. 4.5.2). Ein erhöhter Pausenbedarf sowie die Einschränkung der Arbeitszeit auf zweimal drei Stunden sind nicht abzugsrelevant (vgl. Urteile des BGer 8C_627/2021 vom 25. November 2021 E. 5.2; 8C_393/2020 vom 21. September 2020 E. 4.2), zudem wurden diese Faktoren bereits bei der Beurteilung der medizinischen Arbeitsfähigkeit berücksichtigt. Sie können daher nicht zusätzlich in die Bemessung des leidensbedingten Abzugs einfliessen (vgl. Urteil des BGer 9C_833/2017 vom 20. April 2018 E. 2.2). Die weiteren geltend gemachten Faktoren der fehlenden Gruppen- bzw. Teamfähigkeit (Urteil des BGer I 101/07 vom 3. Januar 2008 E. 6.3), der vermehrten Krankheitsabsenzen (Urteil des BGer 9C_444/2018 vom 17. Oktober 2018 E. 3.2) sowie der fehlenden Sprachkenntnisse (8C_627/2021 vom 25. November 2021 E. 7.2 m.H.) sind ebenfalls nicht abzugsbegründend. Ein leidensbedingter Abzug ist daher nicht angezeigt.</w:t>
      </w:r>
    </w:p>
    <w:p>
      <w:r>
        <w:rPr>
          <w:b/>
        </w:rPr>
        <w:t>E. 9.4</w:t>
      </w:r>
    </w:p>
    <w:p>
      <w:r>
        <w:t>Nachdem die Beschwerdeführerin sowohl in der angestammten als auch in einer Verweistätigkeit weiterhin zu 70 % arbeitsfähig ist und nach dem Gesagten keine weiteren Faktoren vorliegen, welche die Verwertbarkeit der Restarbeitsfähigkeit erschweren (vgl. BGE 126 V 75), ergibt sich ein nicht anspruchsbegründender Invaliditätsgrad von 30 %.</w:t>
      </w:r>
    </w:p>
    <w:p>
      <w:r>
        <w:rPr>
          <w:b/>
        </w:rPr>
        <w:t>E. 10</w:t>
      </w:r>
    </w:p>
    <w:p>
      <w:r>
        <w:t>Die Beschwerdeführerin macht geltend, dass sie am Eingliederungsgespräch vom 10. Oktober 2019 habe teilnehmen wollen. Die Fluggesellschaft habe sich jedoch geweigert, sie auf dem geplanten Flug mitzunehmen. Dieser Umstand könne ihr nicht als Vereitelungshandlung oder gar als fehlender Eingliederungswille angelastet werden. Es sei unzulässig, die Invalidenrente bereits vor dem Beginn von Wiedereingliederungsmassnahmen einzustellen, um sie Jahre später für die Dauer der Massnahmen zur Wiedereingliederung wieder zu gewähren. Die rentenbegleiteten Massnahmen zur Wiedereingliederung nach Art. 8a IVG hätten grundsätzlich nahtlos an die Rentenaufhebung gemäss Bst. a Abs. 1 SchlBest. IVG anzuknüpfen. Der Beschwerdeführerin seien im Nachgang der Verfügung vom 18. Juli 2013 keinerlei Eingliederungsmassnahmen angeboten worden.</w:t>
      </w:r>
    </w:p>
    <w:p>
      <w:r>
        <w:rPr>
          <w:b/>
        </w:rPr>
        <w:t>E. 10.1</w:t>
      </w:r>
    </w:p>
    <w:p>
      <w:r>
        <w:t>Wird die Rente gestützt auf Bst. a Abs. 1 SchlBest. IVG herabgesetzt oder aufgehoben, so hat die Bezügerin oder der Bezüger Anspruch auf Massnahmen zur Wiedereingliederung nach Art. 8a IVG. Ein Anspruch auf eine Übergangsleistung nach Art. 32 Abs. 1 Bst. c IVG entsteht dadurch nicht (Bst. a Abs. 2 SchlBest. IVG). Werden Massnahmen zur Wiedereingliederung nach Art. 8a IVG durchgeführt, so wird die Rente bis zum Abschluss der Massnahmen weiter ausgerichtet, längstens aber während zwei Jahren ab dem Zeitpunkt der Aufhebung oder Herabsetzung (Bst. a Abs. 3 SchlBest. IVG).</w:t>
      </w:r>
    </w:p>
    <w:p>
      <w:r>
        <w:rPr>
          <w:b/>
        </w:rPr>
        <w:t>E. 10.2</w:t>
      </w:r>
    </w:p>
    <w:p>
      <w:r>
        <w:t>Der Anspruch auf Eingliederungsmassnahmen entsteht frühestens mit der Unterstellung unter die obligatorische oder freiwillige Versicherung und endet spätestens mit dem Ende der Versicherung (Art. 9 Abs. 1bis IVG). Diese Voraussetzung der Versicherungsunterstellung gilt auch für die in Bst. a Abs. 2 SchlBest. in Verbindung mit Art. 8a IVG vorgesehenen Wiedereingliederungsmassnahmen. Es ist mit dem Gemeinschaftsrecht, insbesondere dem Diskriminierungsverbot, vereinbar, Personen ohne Wohnsitz und Erwerbstätigkeit in der Schweiz, deren Invalidenrente gestützt auf Bst. a Abs. 1 SchlBest. IVG aufgehoben wurde, mangels Versicherungsunterstellung vom Anspruch auf Wiedereingliederungsmassnahmen und vom akzessorischen Anspruch auf Weiterausrichtung der bisherigen Rente während deren Dauer (Bst. a Abs. 2 und 3 SchlBest.) auszuschliessen (BGE 145 V 266 E. 4.2, E. 5).</w:t>
      </w:r>
    </w:p>
    <w:p>
      <w:r>
        <w:rPr>
          <w:b/>
        </w:rPr>
        <w:t>E. 10.3</w:t>
      </w:r>
    </w:p>
    <w:p>
      <w:r>
        <w:t>Nachdem die Beschwerdeführerin seit Juli 2003 nicht mehr in der Schweiz, sondern in Portugal wohnhaft ist und seither auch nicht mehr in der Schweiz erwerbstätig war, erfüllte sie im massgebenden Zeitpunkt des Verfügungserlasses am 18. Juli 2013 bzw. am 20. November 2020 die versicherungsmässigen Voraussetzungen für Leistungen der Invalidenversicherung gemäss Art. 1b IVG i.V.m. Art. 1a AHVG nicht mehr. Mit dem Wegfall der Versicherungsunterstellung hatte sie gemäss Art. 9 Abs. 1bis IVG keinen Anspruch mehr auf Wiedereingliederungsmassnahmen nach Bst. a Abs. 2 SchlBest. IVG i.V.m. Art. 8a IVG. Gleichzeitig entfiel auch der dazu akzessorische Anspruch auf Weiterführung der Rente während der Dauer der Massnahmen gestützt auf Bst. a Abs. 3 SchlBest. IVG. Ein Anwendungsfall von Abschnitt A Nr. 1 Bst. i Ziff. 8 Anhang II FZA bzw. Ziff. 8 Anhang XI VO Nr. 883/ 2004, wonach eine verlängerte Versicherungsdeckung für «den Erwerb des Anspruchs auf Eingliederungsmassnahmen bis zur Zahlung einer Invalidenrente und während der Durchführung dieser Massnahmen» vorgesehen ist, liegt ebenfalls nicht vor, nachdem es vorliegend um Wiedereingliederungsmassnahmen im Zusammenhang mit einer Rentenaufhebung geht (vgl. BGE 145 V 266 E. 5 und 6.3.6). Allerdings hat auch in solchen Fällen das durch Rz. 1004.2 des Kreisschreibens über die Schlussbestimmungen der Änderung vom 18. März 2011 des IVG (KSSB, in der ab 1. Januar 2016 gültigen Fassung) vorgeschriebene persönliche Gespräch zu erfolgen (vgl. Urteil des BVGer C-3507/2014 vom 25. Mai 2016 E. 5.4). Mit der Organisation eines Besprechungstermins am 10. Oktober 2019 einschliesslich Abklärung der Reisefähigkeit ist die Vorinstanz dieser Vorgabe nachgekommen. Dass das Gespräch schliesslich zufolge einer Transportverweigerung seitens der Fluggesellschaft nicht stattfand, lag gestützt auf die Aktenlage allein im Verhalten der Beschwerdeführerin begründet, nachdem diese der Fluggesellschaft offenbar ein Reiseunfähigkeitszeugnis ihres behandelnden Psychiaters vorgewiesen hatte (vgl. IVSTA-act. 405 und 407 mit Beilage [entspricht IVSTA-act. 421, Übersetzung BVGer-act. 19]; zum Beweiswert dieses Arztzeugnisses vgl. oben E. 7.6).</w:t>
      </w:r>
    </w:p>
    <w:p>
      <w:r>
        <w:rPr>
          <w:b/>
        </w:rPr>
        <w:t>E. 10.4</w:t>
      </w:r>
    </w:p>
    <w:p>
      <w:r>
        <w:t>Im Übrigen vermag die Beschwerdeführerin aus dem Umstand, dass die Vorinstanz vor Erlass ihrer ursprünglich rentenaufhebenden Verfügung vom 18. Juli 2013 kein Gespräch bezüglich Eingliederungsmassnahmen durchgeführt hatte, nichts für sich abzuleiten. Auch wenn ein solches Gespräch durchgeführt worden wäre, hätte dies an der dannzumal mangelhaften Feststellung des rechtserheblichen (medizinische) Sachverhalts und damit an der Gutheissung der Beschwerde und Rückweisung an die Vorinstanz zwecks Einholung eines neuen Gutachtens nichts geändert. Erst gestützt auf das 2017 eingeholte bidisziplinäre Gutachten konnte die Vorinstanz darüber entscheiden, ob die Voraussetzungen für eine Rentenaufhebung und damit auch für die Durchführung des notwendigen Gesprächs bezüglich Eingliederungsmassnahmen gegeben waren.</w:t>
      </w:r>
    </w:p>
    <w:p>
      <w:r>
        <w:rPr>
          <w:b/>
        </w:rPr>
        <w:t>E. 11</w:t>
      </w:r>
    </w:p>
    <w:p>
      <w:r>
        <w:t>Dezember 2018 werde die Atmung der Beschwerdeführerin als «gut» beschrieben. Die Beschwerdeführerin habe unter keiner Superinfektion ge- litten und sei auch nicht in der Notaufnahme gewesen. Die Lungenauskul- tation sei «normal» gewesen, ebenso die Auswurfleistung, ohne zusätzli- che Geräusche. Die Diagnose einer Lungenembolie habe nicht bestätigt werden können. Zwar sei die Lungenpathologie nicht ganz klar, die Ursa- che unbestimmt, die Beschwerdeführerin sei Nichtraucherin, die Mitarbeit bei den Tests unklar, aber die Situation sei stabil und unter Kontrolle, die Versicherte habe keine Dyspnoe in Ruhe, die Sauerstoffsättigung sei kor- rekt und eine Sauerstofftherapie nicht erforderlich.</w:t>
      </w:r>
    </w:p>
    <w:p>
      <w:r>
        <w:rPr>
          <w:b/>
        </w:rPr>
        <w:t>E. 12.1</w:t>
      </w:r>
    </w:p>
    <w:p>
      <w:r>
        <w:t>Das Beschwerdeverfahren ist kostenpflichtig (Art. 69 Abs. 1bis i.V.m. Art. 69 Abs. 2 IVG), wobei die Verfahrenskosten grundsätzlich der unterliegenden Partei auferlegt werden (Art. 63 Abs. 1 VwVG). Der unterliegenden Beschwerdeführerin sind jedoch keine Verfahrenskosten aufzuerlegen, weil ihrem Gesuch um unentgeltliche Rechtspflege mit Zwischenverfügung vom 4. März 2021 stattgegeben wurde (BVGer-act. 8).</w:t>
      </w:r>
    </w:p>
    <w:p>
      <w:r>
        <w:rPr>
          <w:b/>
        </w:rPr>
        <w:t>E. 12.2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12.3</w:t>
      </w:r>
    </w:p>
    <w:p>
      <w:r>
        <w:t>Die Rechtsvertreterin der Beschwerdeführerin hat als amtlich bestellte Anwältin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Mit der eingereichten Kostennote (BVGer-act. 17) macht die Rechtsvertreterin bei einem Aufwand von 15 Stunden 45 Minuten zu einem Stundenansatz von Fr. 300.- ein Honorar von Fr. 4'725.- sowie Auslagen von Fr. 141.45 (pauschal 3 % des Stundenhonorars) geltend.</w:t>
      </w:r>
    </w:p>
    <w:p>
      <w:r>
        <w:rPr>
          <w:b/>
        </w:rPr>
        <w:t>E. 12.4</w:t>
      </w:r>
    </w:p>
    <w:p>
      <w:r>
        <w:t>Das Anwaltshonorar wird nach dem notwendigen Zeitaufwand des Vertreters oder der Vertreterin bemessen, wobei der Stundenansatz mindestens 200 und höchstens 400 Franken beträgt (Art. 10 Abs. 1 und 2 VGKE). Im Bereich der Invalidenversicherung beträgt der vor Bundesverwaltungsgericht übliche Stundenansatz Fr. 250.- (vgl. Urteil des BVGer C-3286/2014 vom 15. Mai 2017 E. 6.2.2 m.H. auf Urteil des BGer 9C_484/2010 vom 16. September 2010 E. 3). Der von der Rechtsvertreterin geltend gemachte Stundenansatz ist entsprechend zu reduzieren. Im Übrigen erscheint der geltend gemachte Zeitaufwand angemessen. Daraus ergibt sich ein Honorar von Fr. 3'937.50.</w:t>
      </w:r>
    </w:p>
    <w:p>
      <w:r>
        <w:rPr>
          <w:b/>
        </w:rPr>
        <w:t>E. 12.5</w:t>
      </w:r>
    </w:p>
    <w:p>
      <w:r>
        <w:t>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70.- festzusetzen.</w:t>
      </w:r>
    </w:p>
    <w:p>
      <w:r>
        <w:rPr>
          <w:b/>
        </w:rPr>
        <w:t>E. 12.6</w:t>
      </w:r>
    </w:p>
    <w:p>
      <w:r>
        <w:t>Nach dem Gesagten belaufen sich die Kosten der Vertretung somit auf Fr. 4'007.50 zuzüglich 7,7 % MwST (Fr. 308.60), insgesamt somit auf Fr. 4'316.10. Gelangt die Beschwerdeführerin später zu hinreichenden Mitteln, so ist sie verpflichtet, der Gerichtskasse Ersatz zu leisten (Art. 65 Abs. 4 VwVG).</w:t>
      </w:r>
    </w:p>
    <w:p>
      <w:r>
        <w:rPr>
          <w:b/>
        </w:rPr>
        <w:t>E. 16</w:t>
      </w:r>
    </w:p>
    <w:p>
      <w:r>
        <w:t>September 2010 [IVSTA-act. 113 S. 4 f., 9], Stellungnahme des med. Dienstes vom 14.10.2010 [IVSTA-act. 121 S. 1 f.]). Bei der in den Berichten vom 31. März 2015, vom 10. August 2016 sowie vom 11. Dezember 2018 festgestellten «obstrução ventilatória grave» handelt es sich nicht um eine Lungenembolie, sondern um eine schwere obstruktive Ventilationsstörung (IVSTA-act. 210 S. 3 [Übersetzung BVGer-act. 23]), 250 [Übersetzung BVGer-act. 19], 352 [Übersetzung BVGer-act. 19]). Somit sind weder für den Zeitraum vor noch nach Erstellung des bidisziplinären Gutachtens di- agnostizierte Lungenembolien bzw. diesbezügliche medikamentöse The- rapien aktenkundig. Die Dauerantikoagulation mit Marcoumar von 1995 bis 2016 bzw. mit Sintrom seit April 2016 erfolgte aufgrund der erlittenen tiefen Beinvenenthrombose (IVSTA-act. 320 S. 31). Die im Rahmen des rheuma- tologischen Teilgutachtens gemachte Feststellung der fehlenden Objekti- vierbarkeit von erlittenen Lungenembolien erweist sich demnach als kor- rekt.</w:t>
      </w:r>
    </w:p>
    <w:p>
      <w:r>
        <w:rPr>
          <w:b/>
        </w:rPr>
        <w:t>E. 20</w:t>
      </w:r>
    </w:p>
    <w:p>
      <w:r>
        <w:t>% in der bisherigen sowie in einer Verweistätigkeit vorliege (IVSTA- act. 320 S. 36; unter Berücksichtigung der psychiatrischen Beschwerden ergibt sich eine Arbeitsunfähigkeit von 30 %, vgl. unten E. 7.5). In ihrer Stellungnahme vom 28. Januar 2021 hält die Chefärztin des medizinischen Dienstes dagegen fest, dass die pneumologische Situation vorbehältlich einer Verschlimmerung seit Dezember 2018 nicht im Vordergrund stehe und keine Arbeitsunfähigkeit von mehr als 30 % in einer angepassten Tä- tigkeit rechtfertige. «Vorsichtshalber» sei jedoch aufgrund der Staubexpo- sition, der Dämpfe von Reinigungsmitteln sowie der erforderlichen Anstren- gungen wie das Umdrehen von Matratzen von einer vollständigen Arbeits- unfähigkeit der Beschwerdeführerin in der angestammten Tätigkeit ab Da- tum des Lungenfunktionstest vom 31. März 2015 auszugehen. Für eine Tätigkeit, welche diese Einschränkungen berücksichtige, ergebe sich keine zusätzliche Arbeitsunfähigkeit (BVGer-act. 6 Beilage 2).</w:t>
      </w:r>
    </w:p>
    <w:p>
      <w:r>
        <w:rPr>
          <w:b/>
        </w:rPr>
        <w:t>E. 21</w:t>
      </w:r>
    </w:p>
    <w:p>
      <w:r>
        <w:t>Mai 2017 (IVSTA-act. 320 S. 38-63) attestiert der Gutachter der Versi- cherten eine rezidivierende depressive Episode derzeit mittleren Grades (ICD-10: F33.1), eine anhaltende somatoforme Schmerzstörung (ICD-10: F45.4) sowie eine Persönlichkeitsstörung mit deutlich unreifen, narziss- tisch instabilen, zur Vermeidung und Abhängigkeit, histrionischen und zur Somatisierung neigenden Zügen (ICD:10 F61). Dabei stützt sich der Gut- achter auf die Anamnese und das Interaktions- und Kommunikationsver- halten der Beschwerdeführerin während der Untersuchung vom 11. Mai 2017 sowie auf den dabei erhobenen ausführlichen psychopathologischen Befund. Hinsichtlich der teilweise divergierenden Diagnosen der vorbe- fassten Psychiaterinnen und Psychiater erläutert der Gutachter nachvoll- ziehbar, dass aufgrund der Akten die depressive Symptomatik mit grosser Wahrscheinlichkeit schwankend verlaufe und demzufolge die Versicherte in verschiedenen depressiven Zuständen angetroffen werde. Entspre- chend fänden sich in den Akten unterschiedliche Einschätzungen hinsicht- lich des Schweregrades der Depression (S. 52). Weiter werde die bereits 1998 festgestellte histrionische Symptomatik auch heute angetroffen, aller- dings nicht ausschliesslich. In keiner Weise festgestellt werden könne ein lockerer, dynamisch offener lebensfreudiger Umgang, wie 1998 beschrie- ben. Die Diagnose einer Konversionsstörung im Sinne einer dissoziativen Störung der Bewegungs- und Sinnesempfindungen könne nachvollzogen werden, dennoch müsse davon ausgegangen werden, dass es sich hier um eine Kombination zwischen einer Persönlichkeitsstörung, einer konver- sionsneurotischen Symptomatik, einer unreifen, mit einem Strukturdefizit behafteten Persönlichkeit, einer psychosomatischen Problematik und einer</w:t>
      </w:r>
    </w:p>
    <w:p>
      <w:r>
        <w:t>C-121/2021 Seite 25 affektiven Störung handle, bzw. um ein Strukturdefizit mit einer defizitären Regulation der Affekte und einem kindlichen, unreifen, vermeidenden Ver- haltensstil (S. 53). Bezüglich der vom behandelnden Psychiater diagnosti- zierten depressiven Angstzustände (erstmals 2009) und der schweren de- pressiven Episode (2015) stellt der Gutachter fest, dass aufgrund seiner eigenen Untersuchung keine Hinweise auf eine generalisierte Angststö- rung gemäss ICD:10, eine Zwangsstörung oder eine Erkrankung aus dem Formenkreis der psychotischen Erkrankungen bestünden (S. 51 f.). 7.1 Soweit die Beschwerdeführerin eine unvollständige Diagnosestellung kritisiert, ist festzuhalten, dass eine psychiatrische Exploration von der Na- tur der Sache her nicht ermessensfrei erfolgen kann. Sie eröffnet dem be- gutachtenden Psychiater daher praktisch immer einen gewissen Spiel- raum, innerhalb dessen verschiedene medizinisch-psychiatrische Interpre- tationen möglich, zulässig und zu respektieren sind, sofern der Experte lege artis vorgegangen ist. Entsprechend kann die ärztliche Beurteilung abhängig von der Gutachterperson und von den Umständen der Begutach- tung eine grosse Varianz aufweisen und trägt deshalb ebenfalls von der Natur der Sache her unausweichlich Ermessenszüge (vgl. BGE 145 V 361 E. 4.1.2 m.H.). 7.2 Bei der Beurteilung einer invalidisierenden gesundheitlichen Ein- schränkung kommt es zudem nicht in erster Linie auf die Diagnoseeinstel- lung an, sondern einzig darauf, welche Auswirkungen eine Erkrankung auf die Arbeitsfähigkeit des Beschwerdeführers hat (BGE 136 V 279 E. 3.2.1). Denn zwischen ärztlich gestellter Diagnose und Arbeitsunfähigkeit besteht keine Korrelation (BGE 140 V 193 E. 3.1). Massgebend ist der lege artis erhobene psychopathologische Befund und der Schweregrad der Sympto- matik sowie die damit verbundenen Funktionseinschränkungen (Urteil des BGer 9C_273/2018 vom 28. Juni 2018 E. 4.2 m.H.; so schon BGE 127 V 294 E. 4c). 7.3 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Die für die Beurteilung der</w:t>
      </w:r>
    </w:p>
    <w:p>
      <w:r>
        <w:t>C-121/2021 Seite 26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 7.3.1 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Zu prüfen sind die Kom- plexe «Gesundheitsschädigung», «Persönlichkeit» und «sozialer Kon- text». 7.3.1.1 Im Komplex «Gesundheitsschädigung» ist als erster Indikator die Ausprägung der diagnoserelevanten Befunde zu nennen. Im psychiatri- schen Teilgutachten (IVSTA-act. 320 S. 38-63) wird hierzu gutachterlich festgehalten, dass die Ausprägung und Schwere der objektiven Befunde erheblich sei (S. 54). Die Gesundheitsschädigung manifestiere sich auf al- len Ebenen, wobei den subjektiven Angaben der Versicherten gefolgt wer- den müsse. Aufgrund der bestehenden Diskrepanz zwischen den erhobe- nen Befunden und den subjektiven Angaben der Versicherten müssten be- züglich der geschilderten Erscheinungsform der Gesundheitsschädigung Aggravationselemente miteinbezogen werden (S. 54 f.). Mit einer fehlen- den differenzierten beruflichen Ausbildung, fehlenden Sprachkenntnissen, der Berentung über viele Jahre, der schwierigen finanziellen Situation und mit dem fortgeschrittenen Alter bestünden erhebliche invaliditätsfremde Elemente (S. 55). Die von der Versicherten gezeigte leicht manipulative, trotzige, passiv-aggressive Beziehungsgestaltung sei nicht allein unbe- wusster Natur, nachdem es ihr im Lauf der Untersuchung möglich gewesen sei, über gewisse Themen offener und flüssiger zu sprechen. Dieses Ver- halten müsse teilweise als aggravatorisch eingestuft werden, wobei eine genaue Bemessung der Aggravation nicht möglich sei. Ein Suchtleiden liege gestützt auf die Laborbefunde nicht vor, weshalb auch nicht von einer irreversiblen Gesundheitsschädigung aufgrund eines Abhängigkeitssyn-</w:t>
      </w:r>
    </w:p>
    <w:p>
      <w:r>
        <w:t>C-121/2021 Seite 27 droms auszugehen sei (S. 56). Die Versicherte zeige eine deutlich einge- schränkte affektive Schwingungsfähigkeit, eine eingeschränkte Mimik, Gestik und Motorik, eine monotone Stimmlage, einen lnteressenverlust, eine Freudlosigkeit, eine dysphorisch-dysthyme Gestimmtheit, eine ge- drückte Gestimmtheit, eine Niedergeschlagenheit, eine Traurigkeit. Sie sei zunächst wortkarg, taue erst mit der Zeit etwas auf, dabei könne aber keine wirkliche Aufhellung erreicht werden. Die Versicherte zeige ein deutlich ver- mindertes Selbstwertgefühl, habe Schuldgefühle gegenüber der Familie, eine negativ-pessimistische Zukunftsperspektive, sie äussere keine Sui- zidgedanken, habe aber eine Todessehnsucht. Der Schlaf sei angeblich gestört, ebenso der Appetit, so gebe die Versicherte an, bis 40 kg abge- nommen zu haben, was trotz ihrer geringen Körpergrösse ein sehr tiefes Körpergewicht sei. Sie wirke interesselos, könne sich in einer freundlichen Umgebung nicht gut entspannen, und habe einen Appetit- sowie einen Li- bidoverlust. Die Versicherte leide unter Schmerzen, die mit körperlichen Befunden nie hätten erklärt werden können. Sie sei nachhaltig therapiere- sistent. Aus subjektiver Sicht nähmen die Schmerzen dauernd zu, was ob- jektiv nicht nachvollzogen werden könne, auch unter Beizug der Akten. Die ständige Steigerung der Schmerzsymptomatik entspreche der subjektiven Wahrnehmung. Die Versicherte habe parallel dazu entscheidend ursäch- lich beeinflussende psychiatrische Ko-Erkrankungen, so die besagte De- pression und auch die Persönlichkeitsstörung. Es sei der Versicherten auf- grund der Komorbidität erschwert, ihre Schmerzen adäquat zu bewältigen. Zudem bestehe eine Chronifizierung der Schmerzproblematik und mit grosser Wahrscheinlichkeit auch ein Schmerzgedächtnis, das nie habe un- terbrochen werden können und dauernd aktiviert geblieben sei. Bei dieser somatoformen Schmerzstörung handle es sich um eine Abwehr von in- nerpsychischen affektiven Spannungszuständen, die die Explorandin auf- grund ihrer Persönlichkeitsstörung nicht anders verarbeiten könne, als sie zu somatisieren, denn die Psychisierung, d.h. die Überführung einer in- nerpsychischen Spannung in einen Konflikt und nachfolgend in Sprache sei ihr nicht möglich. Es müsse von einer infantilen, regredierten, abhängi- gen, narzisstisch wenig stabilen, zur Somatisierung neigenden Persönlich- keitsstörung mit histrionischen Anteilen ausgegangen werden. Mit grosser Wahrscheinlichkeit liege dem ein narzisstisches Problem, ein Strukturdefi- zit auf den Ebenen Affektregulation, Antrieb und Impulskontrolle sowie Wahrnehmen und Denken und eine ödipale Problematik zugrunde (S. 48 f.). 7.3.1.2 Sodann stellen «Behandlungserfolg oder -resistenz», also Verlauf und Ausgang von Therapien, wichtige Schweregradindikatoren dar (Urteil</w:t>
      </w:r>
    </w:p>
    <w:p>
      <w:r>
        <w:t>C-121/2021 Seite 28 des BGer 9C_21/2017 vom 22. Februar 2018 E. 5.1; vgl. BGE 141 V 281 E. 4.3.1.2). 7.3.1.2.1 Die Beschwerdeführerin brachte zahlreiche Medikamenten- schachteln an die Begutachtung mit, darunter die Psychopharmaka Proti- adene, Eszitalopram und Maprotilin sowie die Benzodiazepine Victan, Va- lium, Alprazolam und Xanax (IVSTA-act. 320 S. 40). Dabei fiel dem Gut- achter auf, dass einige Schachteln bereits abgelaufen waren oder bald ab- laufen würden (S. 41). Die Patientin konnte selbst nicht angeben, welche der mitgebrachten Medikamente sie täglich einnehme, und verwies darauf, dass ihr Mann sich darum kümmere. Gefragt, von welchen Medikamenten sie wisse, wann sie sie einnehme, gab die Versicherte Eszitalopram 10 mg morgens und Valium 10 mg abends an (S. 41). Aufgrund der mitgebrachten Menge an Benzodiazepinen und dem Hinweis, dass die Versicherte min- destens 10 mg Valium abends konsumiere, stellte der Gutachter die Ver- dachtsdiagnose einer Benzodiazepin-Abhängigkeit (S. 50), welche sich je- doch anlässlich der Laboruntersuchung nicht bestätigte: Es konnte ledig- lich die Einnahme von Alprazolam als einziges Benzodiazepin nachgewie- sen werden (S. 56). 7.3.1.2.2 Die Patientin wird laut Gutachten zum Teil ortsüblich lege artis behandelt, jedoch werde die Benzodiazepine-Verordnung und Konsum- kontrolle nirgends erwähnt (S. 58). Es bestehe weiterhin die Indikation für eine sozialpsychiatrische Begleitung. Von einer psychotherapeutischen Behandlung könne die Versicherte kaum profitieren, da keine Introspekti- onsfähigkeit bestehe. Während die Versicherte in Bezug auf die Konsulta- tionen des Psychiaters in Portugal kooperativ sei und diese einmal alle ein bis zwei Monate besuche (S. 40), bestehe aufgrund der Laborbefunde keine Compliance in Bezug auf die in den Akten erwähnte und verordnete und von der Versicherten mündlich mitgeteilte Einnahme von Psychophar- maka (S. 58). 7.3.1.2.3 Der diesbezügliche Einwand der Beschwerdeführerin, wonach mit einer Laboranalyse nur eine einzige valide Aussage zur Medikamenten- Compliance gemacht werden könne, nämlich, dass bei vollständigem Feh- len der angeblich eingenommenen Substanz klar sei, dass sie nicht einge- nommen werde, erweist sich als unbehelflich, nachdem tatsächlich keine Antidepressiva im Blut nachgewiesen werden konnten. Dass die Gutachter den erhobenen Medikamentenspiegel (IVSTA-act. 320 S. 30) in ihre Beur- teilung miteinbezogen, ist auch anderweitig nicht zu beanstanden, kann dieser doch vor allem bei chronischen Schmerzpatienten in Ergänzung zu</w:t>
      </w:r>
    </w:p>
    <w:p>
      <w:r>
        <w:t>C-121/2021 Seite 29 Anamnese und klinischem Befund wichtige Informationen über den effekti- ven Leidensdruck und die Konsistenz der Beschwerden liefern (vgl. Urteil des BGer 9C_233/2017 vom 19. Dezember 2017 E. 3.2.1 m.H.). Vorlie- gend diente er auch als Grundlage für die gutachterliche Prognose, dass sich der Gesundheitszustand bei ausreichender antidepressiver medika- mentöser Behandlung wahrscheinlich verbessern liesse (vgl. S. 59). 7.3.1.3 In Bezug auf den Indikator «Eingliederungserfolg oder -resistenz» führt der Gutachter aus, dass die Versicherte in der Schweiz ab 1997 voll berentet worden sei und bis zu ihrer Rückkehr nach Portugal keine Einglie- derungs- oder Beschäftigungsmassnahmen in die Wege geleitet worden seien. Eine Eingliederung werde durch das vorliegende Störungsbild voll- umfänglich beeinflusst. Eingliederungsmassnahmen seien derzeit eher in zweiter Linie zu empfehlen. Weit wichtiger sei die Verbesserung der medi- kamentösen Behandlung (S. 59). Soweit möglich, solle die Versicherte wei- terhin sozialpsychiatrisch begleitet werden. Es könne davon jedoch keine weitere Verbesserung der Arbeits- und Leistungsfähigkeit erwartet werden. Berufliche Massnahmen, ein Arbeitstraining und ein Belastbarkeitstraining seien bei Wohnsitz in der Schweiz und im Rahmen der im Gutachten be- stimmten Arbeits- und Leistungsfähigkeit absolut zumutbar (S. 63). 7.3.1.4 Unter dem Aspekt der «Komorbiditäten» ist eine Gesamtbetrach- tung der Wechselwirkungen und sonstigen Bezüge der Schmerzstörung zu sämtlichen begleitenden krankheitswertigen Störungen erforderlich (BGE 141 V 281 E. 4.3.1.3). Gemäss Gutachter habe die Versicherte parallel zur anhaltenden somatoformen Schmerzstörung entscheidend ursächlich be- einflussende psychiatrische Ko-Erkrankungen, so die besagte Depression und die Persönlichkeitsstörung. Der Versicherten sei es aufgrund der Komorbidität erschwert, ihre Schmerzen adäquat zu bewältigen. Es be- stehe eine negative Wechselwirkung zwischen der Persönlichkeitsproble- matik, der Depressivität und der Schmerzproblematik. Die Symptomen- komplexe würden die Copingmechanismen gegenseitig negativ beeinflus- sen, so dass es bei der Versicherten zu einer Kumulation der Beeinträchti- gungen auf der Copingebene gekommen sei (S. 49). 7.3.2 Mit Blick auf die ebenfalls der Kategorie des funktionellen Schwere- grades angehörenden Komplexe «Persönlichkeit» (Persönlichkeitsdiagno- stik, persönliche Ressourcen) und «Sozialer Kontext» lässt sich dem Gut- achten entnehmen, dass der Kommunikationsstil der Beschwerdeführerin stark durch ihre Persönlichkeit und ihre affektive Stimmungslage geprägt sei. Sie werde jedoch im sozialen Netz gut unterstützt (S. 57). Es müsse</w:t>
      </w:r>
    </w:p>
    <w:p>
      <w:r>
        <w:t>C-121/2021 Seite 30 davon ausgegangen werden, dass die Versicherte ihre Abwehrmechanis- men, ihre psychische Struktur im Verlauf ihrer Kindheit und Jugend nicht genügend gut habe aufbauen können. Weiter müsse davon ausgegangen werden, dass sie bis zu ihrem 32. Lebensjahr in einem beschützten, sym- biotischen und infantilisierenden familiären Umfeld aufgewachsen sei, in dem sie dauernd überbehütet und geschützt worden sei und dabei nicht wirklich auf eigenen Beinen stehen und ein Erwachsenenleben habe füh- ren müssen. Hinsichtlich ihrer Reifungsbedürfnisse sei sie in wenig ange- passten, dysfunktionalen familiären Bedingungen aufgewachsen. Auf- grund dieser Entwicklung sei eine infantile, kindliche Persönlichkeitsstruk- tur mit entsprechendem Strukturdefizit zurückgeblieben. Dazu sei – mit der tiefen Beinvenenthrombose – eine nicht ungefährliche somatische Erkran- kung gekommen, deretwegen die Versicherte bis heute antikoaguliert wer- den müsse. Die Störung sei mit einem erheblichen Leiden verbunden, da sie an ihren eigenen Phantasien als beste Mutter und Ehefrau scheitere und sich dafür schuldig und wertlos fühle (S. 50). Die Beschwerdeführerin sei ab 1997 voll berentet gewesen. Wiedereingliederungsmassnahmen und therapeutische Massnahmen seien nicht an die Hand genommen wor- den. Entsprechend habe sich sehr schnell eine Chronifizierung und eine Regression entwickelt, aus der sich die Versicherte nicht mehr habe be- freien können (S. 53). Die Berentung als Bestätigung ihrer Erkrankung habe dazu beigetragen, dass die Versicherte unbewusst im sekundären Krankheitsgewinn und ihrer Identifikation mit der Kranken, Hilflosen, Unfä- higen und zu Umsorgenden jahrzehntelang bestätigt worden sei. Dabei handle es sich nicht um einen invaliditätsfremden, vielmehr um einen ver- sicherungsmedizinischen, exogenen Faktor (S. 55). Die innerpsychischen Ressourcen seien in Anbetracht der Persönlichkeitsstörung als beeinträch- tigt zu beurteilen (S. 54). 7.3.3 In die Kategorie «Konsistenz» fallen verhaltensbezogene Gesichts- punkte (BGE 141 V 281 E. 4.4). Der Gutachter führt dazu aus, es bestehe eine Diskrepanz zwischen den geschilderten Symptomen und der Ge- pflegtheit der Versicherten, wie auch bezüglich der Angaben betreffend der Medikamenteneinnahme. Es müsse davon ausgegangen werden, dass es sich bei der Aggravation der Versicherten zu einem kleinen Teil auch um eine Inszenierung handle, weil sie sich sprachlich nicht besser ausdrücken könne. Teilweise handle es sich auch um eine manipulative Beziehungs- gestaltung. Diese sei teilweise bewusst, teilweise unbewusst, was der his- trionischen Persönlichkeitsproblematik geschuldet sei. Die Versicherte gebe an, im Haushalt nichts machen zu können, ausser hin und wieder zu kochen. Dies könne nicht nachvollzogen werden. Es bestünden aus</w:t>
      </w:r>
    </w:p>
    <w:p>
      <w:r>
        <w:t>C-121/2021 Seite 31 psychiatrisch-gutachterlicher Sicht keine so schweren Befunde, dass eine Beeinträchtigung im Haushalt begründet werden könne (S. 59). Dass die Beschwerdeführerin in gepflegtem Zustand sowie mit modischer Kleidung und Brille zur Begutachtung erschien, deutete der Gutachter als atypisch für die von der Versicherten als einfach beschriebenen Verhältnisse (S. 39). Soweit die Beschwerdeführerin hierzu geltend macht, sie sei von ihrer Freundin und Begleiterin frisch gemacht worden, zu Hause laufe sie in ganz einfachen Kleidern vom Roten Kreuz herum, weil sie solche Mühe habe beim An- und Ausziehen, erweisen sich diese Ausführungen als nicht plausibel. So dürfte der Erwerb einer passenden Brille kaum ohne Mitwir- kung der Beschwerdeführerin, welche im Übrigen Modedesignerin als frühere Tätigkeit angibt (S. 41), möglich gewesen sein. Zudem konnte sich die Beschwerdeführerin im Rahmen der rheumatologischen Begutachtung im unbeobachteten Zustand beim Entkleiden und Ausziehen der Schuhe vollständig in der Hüfte und am Oberkörper flektieren (S. 26). 7.3.4 Der Indikator einer «gleichmässigen Einschränkung des Aktivitäten- niveaus in allen vergleichbaren Lebensbereichen» zielt auf die Frage ab, ob die diskutierte Einschränkung in Beruf und Erwerb einerseits und in den sonstigen Lebensbereichen (z.B. Freizeitgestaltung) andererseits gleich ausgeprägt ist (BGE 141 V 281 E. 4.4.1). Der Gutachter hält hierzu fest, dass das Aktivitätsniveau der Versicherten unter Berücksichtigung der Ak- tenlage seit Jahrzehnten tief sei. Mit grosser Wahrscheinlichkeit sei es nie hoch gewesen, denn die Versicherte habe vom Elternhaus in die Ehe ge- wechselt, ohne eine belastbare Persönlichkeitsstruktur entwickelt zu haben (S. 60). 7.3.5 Die Inanspruchnahme von therapeutischen Optionen weist auf den tatsächlichen «Leidensdruck» hin (BGE 141 V 281 E. 4.4.2). Der Gutachter hält hierzu fest, dass die Beschwerdeführerin alle ein bis zwei Monate eine sozialpsychiatrische Therapie besuche (S. 40). Die verschriebenen Psychopharmaka nehme sie jedoch gemäss Laborbefund nicht ein (S. 58). Aus dem Gutachten ergeben sich keine Hinweise, dass der Beschwerde- führerin aufgrund des festgestellten Gesundheitsschadens die Einhaltung eines Therapieplans bzw. die Einnahme von Psychopharmaka nicht mög- lich sein sollte. Es besteht keine Unfähigkeit zur Therapieadhärenz (S. 60), und der Gutachter attestiert eine unbeeinträchtigte Entscheidungsfähigkeit im Alltag (S. 61). Dass die Beschwerdeführerin in der Schweiz wohl nie in Behandlung war, führt der Gutachter in nachvollziehbarer Weise auf ein Sprachproblem zurück, dürfte es doch zur massgeblichen Zeit mit grosser Wahrscheinlichkeit nicht möglich gewesen sein, sich in (…) und Umgebung</w:t>
      </w:r>
    </w:p>
    <w:p>
      <w:r>
        <w:t>C-121/2021 Seite 32 zu einem portugiesisch sprechenden Fachperson in Psychotherapie zu be- geben (S. 60). 7.4 Nach dem Dargelegten ist mit dem Gutachter einig zu gehen, dass die als erheblich eingestuften (S. 54) gesundheitlichen Beeinträchtigungen der Beschwerdeführerin im Rahmen einer Gesamtbetrachtung und insbeson- dere auch unter Berücksichtigung der festgestellten Aggravation (S. 61) ei- ner angemessenen Belastung nicht entgegenstehen. Auch unter Berück- sichtigung der bestehenden Komorbidität ist die Beschwerdeführerin we- der in ihrer Entscheidungs- und Urteilsfähigkeit noch in ihrer Gedächtnis- leistung, Aufmerksamkeit, Konzentriertheit oder in ihrer Selbstpflege ein- geschränkt (S. 61). Die in relativ grossen Abständen wahrgenommene so- zialpsychiatrische Begleitung weist zwar auf einen gewissen Leidensdruck hin, allerdings besteht diesbezüglich eine Diskrepanz zur von der Be- schwerdeführerin nicht eingehaltenen, jedoch verordneten medikamentö- sen Behandlung. Die berufliche Eingliederung wäre unter Berücksichtigung der diesbezüglichen Empfehlungen des Gutachters (S. 58 f.) – die Weiter- führung der sozialpsychiatrischen Begleitung und insbesondere die Ver- besserung der medikamentösen Behandlung – realisierbar. Schliesslich überzeugen auch die gutachterlichen Ausführungen im sozialen Kontext und im Bereich Konsistenz. 7.5 Bezüglich der Arbeitsfähigkeit hält der Gutachter fest, dass die in den früheren Gutachten festgestellten Arbeitsunfähigkeiten von 100 bzw. 20 % unter Berücksichtigung der gestellten Diagnosen und deren Folgen sowie aller Indikatoren und der Aggravation nicht nachvollziehbar seien (S. 61 f.). Während der zweistündigen (S. 45) Untersuchung hätten sich bei der Ver- sicherten keine Gedächtnisprobleme, Aufmerksamkeitsstörungen oder Un- konzentriertheit gezeigt. Sie könne im Alltag entscheiden. Sie sei zwar ängstlich und deprimiert, aber es bestehe keine massive Beeinträchtigung der Realitätsbeurteilung und kein psychotisches Leiden. Die Versicherte drücke ihre Affekte nicht adäquat, sondern körperlich und szenisch aus. Affekte anderer könne sie aufgrund ihrer Selbstbezogenheit kaum wahr- nehmen und einschätzen. Berücksichtige man die vorliegenden funktionel- len Beeinträchtigungen, die Befunden, auch im Längsschnitt gemäss Ak- tenlage, die subjektiven Angaben, die reduzierten innerpsychischen Res- sourcen, die guten sozialen Ressourcen, aber auch die Aggravation, sei der Versicherten in einer ihren körperlichen Einschränkungen gemäss Aus- führungen im rheumatologischen Gutachten angepassten Tätigkeit eine zeitliche Belastung von 70 % und eine ebensolche Leistungsanforderung zuzumuten. Die Versicherte könne bezogen auf ein 42-Stunden-Pensum</w:t>
      </w:r>
    </w:p>
    <w:p>
      <w:r>
        <w:t>C-121/2021 Seite 33 an fünf Tagen pro Woche sechs Stunden täglich, gleichmässig verteilt auf Vor- und Nachmittag, einer ihren körperlichen Beschwerden angepassten Tätigkeit nachgehen. Bezüglich der Haushaltstätigkeit bestehe aus psychi- atrischer Sicht keine Beeinträchtigung aufgrund der freien Einteilung und Möglichkeit von Pausen. Im Rahmen der Konsensbesprechung kommen die Gutachter zum Schluss, dass die psychiatrische Beurteilung hinsicht- lich der Einschätzung der Arbeits- und Leistungsfähigkeit massgebend sei. Die rheumatologisch-schmerzmedizinische Reduktion von 20 % sei bei chronifiziertem Schmerzgeschehen nicht kumulierbar mit der psychiatri- schen Beurteilung (IVSTA-act. 320 S. 63 f.). Diese Darlegungen der Gut- achter erweisen sich mit Blick auf die Aktenlage als nachvollziehbar. Dage- gen bringt die Beschwerdeführerin nichts vor, was ernsthafte Zweifel an den gutachterlichen Ausführungen erwecken würde. 7.6 Bezüglich der geltend gemachten Verschlechterung des psychischen Zustandes seit Erstellung des bidisziplinären Gutachtens vom 21. Mai 2017 verweist die Beschwerdeführerin auf zwei Berichte ihres behandelnden Psychiaters Dr. H._______ (Bericht vom 20.10.2018 [IVSTA-act. 387 [Doppel von 348; Übersetzung BVGer-act. 19]; Bericht vom 5.10.2019 [IV- STA-act. 421, Übersetzung BVGer-act. 19]). Zudem liegt ein handschriftli- ches Reiseunfähigkeitszeugnis vom 25. Juli 2018 bei den Akten (IVSTA- act. 343, Übersetzung BVGer-act. 19). Diesen Berichten zufolge leide die Beschwerdeführerin an einer schweren Depression mit wiederkehrenden Selbstmordgedanken, schweren Angstzuständen, pathologischem Kum- mer, Gleichgewichtsstörungen mit häufigen Stürzen, eingeschränkter Mo- bilität und schwerer venöser Insuffizienz der unteren Gliedmassen, vor al- lem auf der linken Seite; sie sei vollständig und dauerhaft arbeitsunfähig und definitiv nicht in der Lage, regelmässige Aufgaben jeglicher Art zu er- füllen. Die Inhalte dieser Berichte decken sich somit weitgehend mit denje- nigen Berichten von Dr. H._______, welche bereits Gegenstand der gut- achterlichen Beurteilung bildeten (Bericht vom 30.04.2009 [IVSTA-act. 63 S. 1-3], Bericht vom 06.06.2009 [IVSTA-act. 63 S. 4-8], Bericht vom 01.05.2015 [IVSTA-act. 237 S. 1 f.]). Weiter nennt der behandelnde Psy- chiater als neue Beschwerden Gleichgewichtsstörungen mit häufigen Stür- zen sowie eine schwere venöse Insuffizienz der unteren Gliedmassen und erwähnt häufige und regelmässige Physiotherapiebesuche. Angesichts der von der Beschwerdeführerin geltend gemachten engmaschigen medizini- schen Betreuung und Überwachung aufgrund der bestehenden Antikoagu- lation ist nicht nachvollziehbar, dass zu diesen (neuen) Beschwerden keine weitere medizinische Dokumentation bei den Akten liegt. Dasselbe gilt für die in der Beschwerde erwähnten stationären Klinikaufenthalte wegen</w:t>
      </w:r>
    </w:p>
    <w:p>
      <w:r>
        <w:t>C-121/2021 Seite 34 akuter Suizidalität. Die besagten Angaben sind somit nicht weiter belegt, weshalb darauf nicht abgestellt werden kann. Folglich ergeben sich aus den seit Erstellung des bidisziplinären Gutachtens vom 21. Mai 2017 ein- gereichten Berichten des behandelnden Psychiaters keine neuen Aspekte, welche weitere Abklärungen hinsichtlich des Gesundheitszustandes der Beschwerdeführerin als notwendig erscheinen liessen. In Bezug auf die vom behandelnden Psychiater angenommene vollständige Arbeitsunfähig- keit in allen Bereichen ist festzuhalten, dass diese Berichte den beweis- rechtlichen Anforderungen nicht genügen, namentlich sind sie hinsichtlich der zwingend durchzuführenden Indikatorenprüfung unvollständig. Über- dies kann nicht ausser Acht gelassen werden, dass behandelnde Ärzte im Zweifelsfall eher zu Gunsten ihrer Patientinnen und Patienten aussagen (vgl. Urteil BGer 8C_653/2019 vom 8. Januar 2019 E. 4.2 m.H.). Die unter- schiedliche Natur von Behandlungsauftrag des therapeutisch tätigen (Fach-)Arztes einerseits und Begutachtungsauftrag des amtlich bestellten fachmedizinischen Experten andererseits lassen es nicht zu, ein Administ- rativ- oder Gerichtsgutachten stets in Frage zu stellen und zum Anlass wei- terer Abklärungen zu nehmen, wenn die behandelnden Ärzte zu anders- lautenden Einschätzungen gelangen oder an vorgängig geäusserten ab- weichenden Auffassungen festhalten (SVR 2017 IV Nr. 49 [9C_338/2016] E. 5.5; Urteil des BGer 9C_654/2015 vom 10. August 2016 E. 4.4; vgl. auch Urteil des BGer 9C_175/2018 vom 16. April 2018 E. 3.3.1). Anders verhält es sich, wenn die behandelnden Ärzte objektiv feststellbare Gesichts- punkte vorbringen, welche im Rahmen der Begutachtung unerkannt (oder ungewürdigt) geblieben und geeignet sind, zu einer abweichenden Beur- teilung zu führen (SVR 2017 IV Nr. 49 [9C_338/2016] E. 5.5; SVR 2008 IV Nr. 15 [I 514/06] E. 2.1.1; Urteile des BGer 9C_793/2016 vom 3. März 2017 E. 4.1.2; 9C_353/2015 vom 24. November 2015 E. 4.1). Solche Umstände sind vorliegend jedoch nicht auszumachen. 7.7 Somit ergibt sich, dass das psychiatrische Teilgutachten auf allseitigen Untersuchungen durch einen entsprechend qualifizierten Facharzt für Psy- chiatrie und Psychotherapie beruht, in Kenntnis der Vorakten erstellt wurde und die von der Beschwerdeführerin angegebenen Beschwerden berück- sichtigt, was sich einerseits aus der chronologischen Auflistung sämtlicher Akten sowie der Zusammenfassung der wichtigsten Vordokumente (vgl. S. 3-16/46-48) und andererseits aus den ausführlichen Anamneseerhe- bungen des Gutachters ergibt (vgl. S. 38-45). Im Weiteren wurden die fest- gestellten Untersuchungsbefunde aufgeführt und die gestellten Diagnosen begründet (vgl. S. 48-51). Die Aggravation (vgl. oben E. 7.4 f.) wurde vom Gutachter weitestmöglich und in nachvollziehbarer Weise berücksichtigt</w:t>
      </w:r>
    </w:p>
    <w:p>
      <w:r>
        <w:t>C-121/2021 Seite 35 (vgl. S. 54/55/59/63). Die Ergebnisse des psychiatrischen Teilgutachtens fanden Eingang in die Konsensbesprechung im Rahmen der Erstellung des bidisziplinären Gutachtens (vgl. S. 63 f.). Die gutachterliche Einschät- zung zur Arbeitsunfähigkeit wurde unter Beachtung der massgebenden In- dikatoren hinreichend und nachvollziehbar begründet. Das psychiatrische Teilgutachten erfüllt daher die Kriterien einer beweiswertigen medizini- schen Expertise. Nachdem für die Zeit nach Erstellung des bidisziplinären Gutachtens und vor Erlass der angefochtenen Verfügung keine Hinweise auf eine Verschlechterung des psychischen Gesundheitszustandes der Beschwerdeführerin mit Auswirkungen auf die Arbeitsfähigkeit vorliegen, ist auf die Ausführungen der Gutachter zum Ausmass der Arbeitsunfähig- keit abzustellen. 8. Zusammenfassend ergibt sich, dass die Vorinstanz den Gesundheitszu- stand der Beschwerdeführerin ausreichend abgeklärt hat. Die Arbeitsunfä- higkeit beträgt somit sowohl in angestammter als auch in einer Verweistä- tigkeit 30 %. Von weiteren Beweisabnahmen sind keine neuen Erkennt- nisse zum gesundheitlichen Zustand bzw. zur Arbeitsfähigkeit zu erwarten, weshalb der Antrag auf Erstellung eines neuen polydisziplinären Gutach- tens abzuweisen ist (antizipierte Beweiswürdigung; BGE 122 V 157 E. 1d m.H.). 9. Die Beschwerdeführerin macht weiter geltend, dass die Verwertbarkeit der verbleibenden Restarbeitsfähigkeit angesichts der reduzierten zusammen- hängenden Arbeitszeit, des Mangels an Ausbildung, Sprachkenntnissen und Berufserfahrung, ihres Alters, ihres Gesundheitszustandes und des damit verbundenen Risikos krankheitsbedingter Ausfälle, geringer Anpas- sungsfähigkeit, fehlender Gruppenfähigkeit und ihrer langen Absenz vom Arbeitsmarkt nicht gegeben sei. Eine lnvaliditätsgradbemessung sei durch die IVSTA unbegründet nicht vorgenommen worden, wobei vorliegend auf- grund des langen Zeitablaufs sowohl das Valideneinkommen als auch das lnvalideneinkommen anhand der LSE 2018 zu berechnen seien. Ange- sichts der noch zumutbaren Tätigkeit, für welche lediglich Nischenarbeits- plätze in Frage kommen würden, deren Vorhandensein nicht vermutet wer- den könne, sowie der bestehenden Therapiebedürftigkeit sei zudem ein Leidensabzug von mindestens 15 % gerechtfertigt. Auf den Einkommens- vergleich der Vorinstanz könne nicht abgestellt werden (BVGer-act. 12). In ihrer Duplik weist die Vorinstanz darauf hin, dass für die Beschwerdeführe- rin keinesfalls nur eigentliche Nischentätigkeiten in Frage kämen. Die</w:t>
      </w:r>
    </w:p>
    <w:p>
      <w:r>
        <w:t>C-121/2021 Seite 36 Verwertbarkeit der Restarbeitsfähigkeit auf dem ausgeglichenen allgemei- nen Arbeitsmarkt stehe nicht in Frage. Am durchgeführten Einkommens- vergleich werde festgehalten (BVGer-act. 15). 9.1 Nach der Rechtsprechung hängt die Möglichkeit einer versicherten Person, das verbliebene Leistungsvermögen auf dem allgemeinen ausge- glichenen Arbeitsmarkt zu verwerten, von den konkreten Umständen des Einzelfalls ab. Massgebend sind die Art und Beschaffenheit des Gesund- heitsschadens und seiner Folgen, der absehbare Umstellungs- und Einar- beitungsaufwand und in diesem Zusammenhang auch die Persönlichkeits- struktur, vorhandene Begabungen und Fertigkeiten, Ausbildung, berufli- cher Werdegang oder die Anwendbarkeit von Berufserfahrung aus dem an- 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 dere dann anzunehmen, wenn die zumutbare Tätigkeit in nur so einge- schränkter Form möglich ist, dass sie der ausgeglichene Arbeitsmarkt praktisch nicht kennt oder sie nur unter nicht realistischem Entgegenkom- men eines durchschnittlichen Arbeitgebers möglich wäre und das Finden einer entsprechenden Stelle daher zum Vornherein als ausgeschlossen er- scheint (Urteile des BGer 9C_21/2022 vom 15. Juni 2022 E. 2.3.1; 8C_416/2020 vom 2. Dezember 2020 E. 4 m.H.). Für den Zeitpunkt, in wel- chem die Frage nach der Verwertbarkeit der (Rest-) Arbeitsfähigkeit bei vorgerücktem Alter beantwortet wird, ist auf das Feststehen der medizini- schen Zumutbarkeit einer (Teil-) Erwerbstätigkeit abzustellen (BGE 145 V 2 E. 5.3.1 mit Hinweisen). Als ausgewiesen gilt die medizinische Zumut- barkeit einer (Teil-) Erwerbstätigkeit, sobald die medizinischen Unterlagen diesbezüglich eine zuverlässige Sachverhaltsfeststellung erlauben (BGE 143 V 431 E. 4.5.1). Im vorliegenden Fall war die Beschwerdeführerin zum Zeitpunkt der Erstellung des Gutachtens vom 21. Mai 2017 54 Jahre alt und aufgrund der Feststellungen im bidisziplinären Gutachten vom 21. Mai 2017 nicht derart eingeschränkt, dass auf dem ausgeglichenen Arbeits- markt keine entsprechenden Tätigkeiten mehr zur Verfügung stehen wür- den bzw. eine Anstellung nicht mehr als realistisch erscheint (vgl. Urteil des BGer 8C_117/2018 vom 31. August 2018 E. 2.2.3). Dies umso mehr, als die Restarbeitsfähigkeit von 70 % auch für die angestammte Erwerbstätig- keit der Beschwerdeführerin gilt. Der Beschwerdeführerin verblieb dem- nach noch eine ausreichende Aktivitätsdauer, um eine neue einfache</w:t>
      </w:r>
    </w:p>
    <w:p>
      <w:r>
        <w:t>C-121/2021 Seite 37 Erwerbstätigkeit aufzunehmen, sich einzuarbeiten und die Arbeit auszu- üben (vgl. Urteil des BGer 9C_693/2019 vom 18. Dezember 2019 E. 4.1.1). Ausserdem steht ihr ein breites Spektrum an Verweistätigkeiten offen. Hinzu kommt, dass gerade Hilfsarbeiten auf dem massgebenden ausge- glichenen Stellenmarkt altersunabhängig nachgefragt werden (vgl. BGE 146 V 16 E. 7.2.1; Urteil des BGer 8C_128/2022 vom 15. Dezember 2022 E. 6.2.3). Zudem erfordern einfache und repetitive Tätigkeiten weder gute Sprachkenntnisse noch ein besonderes Bildungsniveau (Urteile des BGer 9C_777/2015 vom 12. Mai 2016 E. 5.3; 9C_426/2014 vom 18. August 2014 E. 4.2). 9.2 Für den Einkommensvergleich sollen die beiden hypothetischen Er- werbseinkommen (Validen- und Invalideneinkommen) ziffernmässig mög- lichst genau ermittelt werden; die Differenz ergibt den Invaliditätsgrad. In- soweit die fraglichen Erwerbseinkommen ziffernmässig nicht genau ermit- telt werden können, sind sie nach den im Einzelfall bekannten Umständen zu schätzen und die so gewonnenen Annäherungswerte miteinander zu vergleichen. Wird eine Schätzung vorgenommen, muss diese nicht unbe- dingt beziffert sein, z.B. in Form sogenannter Tabellenlöhne gemäss Lohn- strukturerhebung (LSE) des Bundesamts für Statistik. Genügen kann auch eine Gegenüberstellung blosser Prozentzahlen, vor allem wenn die versi- cherte Person in der angestammten Tätigkeit weiterarbeiten kann. Das ohne Invalidität erzielbare hypothetische Erwerbseinkommen ist alsdann mit 100 % zu bewerten, während das Invalideneinkommen auf einen ent- sprechend kleineren Prozentsatz veranschlagt wird; vorbehältlich einer Herabsetzung des Invalideneinkommens ergibt sich aus der Prozentdiffe- renz der Invaliditätsgrad (sogenannter Prozentvergleich; vgl. Urteil des BGer 9C_380/2022 vom 25. September 2023 E. 4.4.4 m.w.H). Nachdem der Beschwerdeführerin die angestammte Tätigkeit weiterhin zumutbar ist, entspricht ihre medizinisch-theoretisch geschätzte Arbeitsunfähigkeit somit grundsätzlich dem Invaliditätsgrad und die Durchführung eines Einkom- mensvergleichs erübrigt sich. Der von der Vorinstanz zusammen mit der Vernehmlassung eingereichte Einkommensvergleich (BVGer-act. 6 Bei- lage), welcher anhand von Tabellenlöhnen gemäss der Schweizerischen Lohnstrukturerhebung aus dem Jahr 2018 (LSE 2018) vorgenommen wurde und einen nicht rentenbegründenden Invaliditätsgrad von 32 % aus- weist, wurde allein aufgrund der Stellungnahmen des medizinischen Dienstes erstellt, in welchen die zuständige Ärztin neu von einer umfassen- den Arbeitsunfähigkeit im angestammten Bereich aufgrund der pneumolo- gischen Thematik ausging (vgl. oben E. 6.6). Der Einkommensvergleich ist</w:t>
      </w:r>
    </w:p>
    <w:p>
      <w:r>
        <w:t>C-121/2021 Seite 38 entsprechend nicht von Relevanz, weshalb auch offenbleiben kann, ob er – wie von der Beschwerdeführerin bezweifelt – korrekt durchgeführt wurde. 9.3 Zu prüfen bleibt, ob ein von der Beschwerdeführerin beantragter Abzug vom Tabellenlohn gerechtfertigt ist, wobei ein solcher Abzug entgegen den Ausführungen der Vorinstanz auch im Rahmen eines Prozentvergleichs zulässig wäre (vgl. Urteil des Bundesgerichts 9C_380/2022 vom 25. Sep- tember 2023 E. 4.4.4 m.w.H.). Mit einem Abzug vom Tabellenlohn soll der Tatsache Rechnung getragen werden, dass persönliche und berufliche Merkmale wie Art und Ausmass der Behinderung, Lebensalter, Dienstjahre, Nationalität oder Aufenthaltskategorie und Beschäftigungsgrad Auswirkun- gen auf die Lohnhöhe haben können, und die versicherte Person je nach Ausprägung deswegen die verbliebene Arbeitsfähigkeit auch auf einem ausgeglichenen Arbeitsmarkt nur mit unterdurchschnittlichem erwerbli- chem Erfolg verwerten kann. Der Abzug soll aber nicht automatisch erfol- gen. Er ist unter Würdigung der Umstände im Einzelfall nach pflichtgemäs- sem Ermessen gesamthaft zu schätzen und darf 25 % nicht übersteigen (vgl. Urteil des BGer 8C_420/2023 vom 1. Juli 2024 E. 4.1 m.H.). Das Alter kann die Stellensuche zwar faktisch negativ beeinflussen, muss jedoch als invaliditätsfremder Faktor grundsätzlich unberücksichtigt bleiben (vgl. Ur- teile des BGer 8C_411/2019 vom 16. Oktober 2019 E. 8.2). Eine Abwei- chung von diesem Grundsatz ist vorliegend mit Bezug auf die zum Zeit- punkt der Gutachtenerstellung 54 Jahre alte Beschwerdeführerin nicht an- gezeigt (vgl. Urteile des BGer 8C_312/2017 vom 22. November 2017 E.3.3.2). Sodann gilt die lange Abwesenheit vom Arbeitsmarkt bzw. eine fehlende Berufserfahrung nach der Rechtsprechung grundsätzlich als nicht zusätzlich lohnmindernd (Urteile des BGer 8C_166/2017 vom 3. Juli 2017 E. 6 m.H; 9C_733/2008 15. Januar 2009 E. 4.3). Dasselbe gilt für eine feh- lende Berufsausbildung (vgl. Urteile des BGer 9C_418/2017 vom 30. Ok- tober 2017 E. 4.5.2). Ein erhöhter Pausenbedarf sowie die Einschränkung der Arbeitszeit auf zweimal drei Stunden sind nicht abzugsrelevant (vgl. Urteile des BGer 8C_627/2021 vom 25. November 2021 E. 5.2; 8C_393/2020 vom 21. September 2020 E. 4.2), zudem wurden diese Fak- toren bereits bei der Beurteilung der medizinischen Arbeitsfähigkeit berück- sichtigt. Sie können daher nicht zusätzlich in die Bemessung des leidens- bedingten Abzugs einfliessen (vgl. Urteil des BGer 9C_833/2017 vom 20. April 2018 E. 2.2). Die weiteren geltend gemachten Faktoren der feh- lenden Gruppen- bzw. Teamfähigkeit (Urteil des BGer I 101/07 vom 3. Ja- nuar 2008 E. 6.3), der vermehrten Krankheitsabsenzen (Urteil des BGer 9C_444/2018 vom 17. Oktober 2018 E. 3.2) sowie der fehlenden Sprach- kenntnisse (8C_627/2021 vom 25. November 2021 E. 7.2 m.H.) sind</w:t>
      </w:r>
    </w:p>
    <w:p>
      <w:r>
        <w:t>C-121/2021 Seite 39 ebenfalls nicht abzugsbegründend. Ein leidensbedingter Abzug ist daher nicht angezeigt. 9.4 Nachdem die Beschwerdeführerin sowohl in der angestammten als auch in einer Verweistätigkeit weiterhin zu 70 % arbeitsfähig ist und nach dem Gesagten keine weiteren Faktoren vorliegen, welche die Verwertbar- keit der Restarbeitsfähigkeit erschweren (vgl. BGE 126 V 75), ergibt sich ein nicht anspruchsbegründender Invaliditätsgrad von 30 %. 10. Die Beschwerdeführerin macht geltend, dass sie am Eingliederungsge- spräch vom 10. Oktober 2019 habe teilnehmen wollen. Die Fluggesell- schaft habe sich jedoch geweigert, sie auf dem geplanten Flug mitzuneh- men. Dieser Umstand könne ihr nicht als Vereitelungshandlung oder gar als fehlender Eingliederungswille angelastet werden. Es sei unzulässig, die Invalidenrente bereits vor dem Beginn von Wiedereingliederungsmassnah- men einzustellen, um sie Jahre später für die Dauer der Massnahmen zur Wiedereingliederung wieder zu gewähren. Die rentenbegleiteten Massnah- men zur Wiedereingliederung nach Art. 8a IVG hätten grundsätzlich naht- los an die Rentenaufhebung gemäss Bst. a Abs. 1 SchlBest. IVG anzu- knüpfen. Der Beschwerdeführerin seien im Nachgang der Verfügung vom 18. Juli 2013 keinerlei Eingliederungsmassnahmen angeboten worden. 10.1 Wird die Rente gestützt auf Bst. a Abs. 1 SchlBest. IVG herabgesetzt oder aufgehoben, so hat die Bezügerin oder der Bezüger Anspruch auf Massnahmen zur Wiedereingliederung nach Art. 8a IVG. Ein Anspruch auf eine Übergangsleistung nach Art. 32 Abs. 1 Bst. c IVG entsteht dadurch nicht (Bst. a Abs. 2 SchlBest. IVG). Werden Massnahmen zur Wiederein- gliederung nach Art. 8a IVG durchgeführt, so wird die Rente bis zum Ab- schluss der Massnahmen weiter ausgerichtet, längstens aber während zwei Jahren ab dem Zeitpunkt der Aufhebung oder Herabsetzung (Bst. a Abs. 3 SchlBest. IVG). 10.2 Der Anspruch auf Eingliederungsmassnahmen entsteht frühestens mit der Unterstellung unter die obligatorische oder freiwillige Versicherung und endet spätestens mit dem Ende der Versicherung (Art. 9 Abs. 1bis IVG). Diese Voraussetzung der Versicherungsunterstellung gilt auch für die in Bst. a Abs. 2 SchlBest. in Verbindung mit Art. 8a IVG vorgesehenen Wie- dereingliederungsmassnahmen. Es ist mit dem Gemeinschaftsrecht, ins- besondere dem Diskriminierungsverbot, vereinbar, Personen ohne Wohn- sitz und Erwerbstätigkeit in der Schweiz, deren Invalidenrente gestützt auf</w:t>
      </w:r>
    </w:p>
    <w:p>
      <w:r>
        <w:t>C-121/2021 Seite 40 Bst. a Abs. 1 SchlBest. IVG aufgehoben wurde, mangels Versicherungsun- terstellung vom Anspruch auf Wiedereingliederungsmassnahmen und vom akzessorischen Anspruch auf Weiterausrichtung der bisherigen Rente während deren Dauer (Bst. a Abs. 2 und 3 SchlBest.) auszuschliessen (BGE 145 V 266 E. 4.2, E. 5). 10.3 Nachdem die Beschwerdeführerin seit Juli 2003 nicht mehr in der Schweiz, sondern in Portugal wohnhaft ist und seither auch nicht mehr in der Schweiz erwerbstätig war, erfüllte sie im massgebenden Zeitpunkt des Verfügungserlasses am 18. Juli 2013 bzw. am 20. November 2020 die ver- sicherungsmässigen Voraussetzungen für Leistungen der Invalidenversi- cherung gemäss Art. 1b IVG i.V.m. Art. 1a AHVG nicht mehr. Mit dem Weg- fall der Versicherungsunterstellung hatte sie gemäss Art. 9 Abs. 1bis IVG keinen Anspruch mehr auf Wiedereingliederungsmassnahmen nach Bst. a Abs. 2 SchlBest. IVG i.V.m. Art. 8a IVG. Gleichzeitig entfiel auch der dazu akzessorische Anspruch auf Weiterführung der Rente während der Dauer der Massnahmen gestützt auf Bst. a Abs. 3 SchlBest. IVG. Ein Anwen- dungsfall von Abschnitt A Nr. 1 Bst. i Ziff. 8 Anhang II FZA bzw. Ziff. 8 An- hang XI VO Nr. 883/ 2004, wonach eine verlängerte Versicherungsdeckung für «den Erwerb des Anspruchs auf Eingliederungsmassnahmen bis zur Zahlung einer Invalidenrente und während der Durchführung dieser Mass- nahmen» vorgesehen ist, liegt ebenfalls nicht vor, nachdem es vorliegend um Wiedereingliederungsmassnahmen im Zusammenhang mit einer Ren- tenaufhebung geht (vgl. BGE 145 V 266 E. 5 und 6.3.6). Allerdings hat auch in solchen Fällen das durch Rz. 1004.2 des Kreisschreibens über die Schlussbestimmungen der Änderung vom 18. März 2011 des IVG (KSSB, in der ab 1. Januar 2016 gültigen Fassung) vorgeschriebene persönliche Gespräch zu erfolgen (vgl. Urteil des BVGer C-3507/2014 vom 25. Mai 2016 E. 5.4). Mit der Organisation eines Besprechungstermins am 10. Ok- tober 2019 einschliesslich Abklärung der Reisefähigkeit ist die Vorinstanz dieser Vorgabe nachgekommen. Dass das Gespräch schliesslich zufolge einer Transportverweigerung seitens der Fluggesellschaft nicht stattfand, lag gestützt auf die Aktenlage allein im Verhalten der Beschwerdeführerin begründet, nachdem diese der Fluggesellschaft offenbar ein Reiseunfähig- keitszeugnis ihres behandelnden Psychiaters vorgewiesen hatte (vgl. IV- STA-act. 405 und 407 mit Beilage [entspricht IVSTA-act. 421, Übersetzung BVGer-act. 19]; zum Beweiswert dieses Arztzeugnisses vgl. oben E. 7.6). 10.4 Im Übrigen vermag die Beschwerdeführerin aus dem Umstand, dass die Vorinstanz vor Erlass ihrer ursprünglich rentenaufhebenden Verfügung vom 18. Juli 2013 kein Gespräch bezüglich Eingliederungsmassnahmen</w:t>
      </w:r>
    </w:p>
    <w:p>
      <w:r>
        <w:t>C-121/2021 Seite 41 durchgeführt hatte, nichts für sich abzuleiten. Auch wenn ein solches Ge- spräch durchgeführt worden wäre, hätte dies an der dannzumal mangel- haften Feststellung des rechtserheblichen (medizinische) Sachverhalts und damit an der Gutheissung der Beschwerde und Rückweisung an die Vorinstanz zwecks Einholung eines neuen Gutachtens nichts geändert. Erst gestützt auf das 2017 eingeholte bidisziplinäre Gutachten konnte die Vorinstanz darüber entscheiden, ob die Voraussetzungen für eine Renten- aufhebung und damit auch für die Durchführung des notwendigen Ge- sprächs bezüglich Eingliederungsmassnahmen gegeben waren. 11. Zusammenfassend ergibt sich, dass bei der Beschwerdeführerin gestützt auf die ergänzenden medizinischen Abklärungen der Vorinstanz kein ren- tenbegründender Invaliditätsgrad vorliegt und kein Anspruch auf weiterge- hende Eingliederungsmassnahmen besteht. Die Beschwerde ist daher ab- zuweisen. 12. 12.1 Das Beschwerdeverfahren ist kostenpflichtig (Art. 69 Abs. 1bis i.V.m. Art. 69 Abs. 2 IVG), wobei die Verfahrenskosten grundsätzlich der unterlie- genden Partei auferlegt werden (Art. 63 Abs. 1 VwVG). Der unterliegenden Beschwerdeführerin sind jedoch keine Verfahrenskosten aufzuerlegen, weil ihrem Gesuch um unentgeltliche Rechtspflege mit Zwischenverfügung vom 4. März 2021 stattgegeben wurde (BVGer-act. 8). 12.2 Der unterliegenden Beschwerdeführerin ist keine Parteientschädi- gung zuzusprechen (vgl. Art. 64 Abs. 1 VwVG; Art. 7 Abs. 1 des Regle- ments vom 21. Februar 2008 über die Kosten und Entschädigungen vor dem Bundesverwaltungsgericht [VGKE, SR 173.320.2]). Die obsiegende Vorinstanz hat ebenfalls keinen Anspruch auf Parteientschädigung (Art. 7 Abs. 3 VGKE). 12.3 Die Rechtsvertreterin der Beschwerdeführerin hat als amtlich bestellte Anwältin (Art. 65 Abs. 2 VwVG) Anspruch auf eine Entschädigung aus der Gerichtskasse. Die Bemessung richtet sich nach den für die Parteientschä- digung geltenden Grundsätzen (Art. 12 i.V.m. Art. 8 ff. VGKE), wobei die Mehrwertsteuer auch dann geschuldet ist, wenn die beschwerdeführende Partei ihren Wohnsitz im Ausland hat (vgl. BGE 141 IV 344 E. 4). Mit der eingereichten Kostennote (BVGer-act. 17) macht die Rechtsvertreterin bei einem Aufwand von 15 Stunden 45 Minuten zu einem Stundenansatz von</w:t>
      </w:r>
    </w:p>
    <w:p>
      <w:r>
        <w:t>C-121/2021 Seite 42 Fr. 300.– ein Honorar von Fr. 4'725.– sowie Auslagen von Fr. 141.45 (pau- schal 3 % des Stundenhonorars) geltend. 12.4 Das Anwaltshonorar wird nach dem notwendigen Zeitaufwand des Vertreters oder der Vertreterin bemessen, wobei der Stundenansatz min- destens 200 und höchstens 400 Franken beträgt (Art. 10 Abs. 1 und 2 VGKE). Im Bereich der Invalidenversicherung beträgt der vor Bundesver- waltungsgericht übliche Stundenansatz Fr. 250.– (vgl. Urteil des BVGer C-3286/2014 vom 15. Mai 2017 E. 6.2.2 m.H. auf Urteil des BGer 9C_484/2010 vom 16. September 2010 E. 3). Der von der Rechtsvertrete- rin geltend gemachte Stundenansatz ist entsprechend zu reduzieren. Im Übrigen erscheint der geltend gemachte Zeitaufwand angemessen. Dar- aus ergibt sich ein Honorar von Fr. 3'937.50. 12.5 Mangels rechtlicher Grundlage können Auslagen nicht in Prozenten des Stundenaufwandes geltend gemacht werden, vielmehr ist auf den tat- sächlich und notwendig entstandenen Aufwand abzustellen (vgl. Art. 11 VGKE; Urteil des BVGer C-5979/2019 vom 12. September 2022 E. 10.2.5 m.H.). Da die tatsächlichen Auslagen nicht ausgewiesen sind, sind diese aufgrund der Akten schätzungsweise auf Fr. 70.– festzusetzen. 12.6 Nach dem Gesagten belaufen sich die Kosten der Vertretung somit auf Fr. 4'007.50 zuzüglich 7,7 % MwST (Fr. 308.60), insgesamt somit auf Fr. 4'316.10. Gelangt die Beschwerdeführerin später zu hinreichenden Mit- teln, so ist sie verpflichtet, der Gerichtskasse Ersatz zu leisten (Art. 65 Abs. 4 VwVG).</w:t>
      </w:r>
    </w:p>
    <w:p>
      <w:r>
        <w:t>C-121/2021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