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C-1217/2009 vom 12. Juni 2009</w:t>
      </w:r>
    </w:p>
    <w:p>
      <w:r>
        <w:t>Bundesverwaltungsgericht, 2009-06-12, FR</w:t>
      </w:r>
    </w:p>
    <w:p>
      <w:r>
        <w:rPr>
          <w:b/>
        </w:rPr>
        <w:t xml:space="preserve">Quelle: </w:t>
      </w:r>
      <w:r>
        <w:t>https://mcp.opencaselaw.ch/entscheid/bvger_C-1217_2009</w:t>
      </w:r>
    </w:p>
    <w:p>
      <w:r>
        <w:t>FR: TAF C-1217/2009 du 12 juin 2009</w:t>
      </w:r>
    </w:p>
    <w:p>
      <w:r>
        <w:t>IT: TAF C-1217/2009 del 12 giugno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 en matière de délivrance de passeports pour étrangers rendues par l'ODM - lequel constitue une unité de l'administration fédérale telle qui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A._______ et B._______ ont qualité pour recourir à l'encontre d'une décision touchant directement leurs enfants mineurs (cf. art. 48 al. 1 PA). Leur recours, présenté dans la forme et les délais prescrits par la loi, est recevable (cf. art. 50 et 52 PA).</w:t>
      </w:r>
    </w:p>
    <w:p>
      <w:r>
        <w:rPr>
          <w:b/>
        </w:rPr>
        <w:t>E. 2.1</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2.2</w:t>
      </w:r>
    </w:p>
    <w:p>
      <w:r>
        <w:t>En application de l'art. 23 PA, en cas d'inobservation d'un délai imparti par l'autorité, seules les conséquences signalées lors de la fixation dudit délai peuvent entrer en ligne de compte. En l'espèce, le Tribunal n'ayant spécifié aucune conséquence dans son ordonnance du 17 mars 2009, les pièces communiquées le 8 mai 2009 devront être prises en compte de la même manière que si elles avaient été envoyés dans le délai.</w:t>
      </w:r>
    </w:p>
    <w:p>
      <w:r>
        <w:rPr>
          <w:b/>
        </w:rPr>
        <w:t>E. 3</w:t>
      </w:r>
    </w:p>
    <w:p>
      <w:r>
        <w:t>L'ODM est compétent pour établir des documents de voyage et des visas de retour pour étrangers (cf. art. 1 de l'ordonnance du 27 octobre 2004 sur l'établissement de documents de voyage pour étrangers [ODV, RS 143.5]). Il établit en particulier des passeports pour étrangers (cf. art. 2 let. b ODV). Ce type de document peut être remis à un étranger "sans papiers" muni d'une autorisation de séjour annuelle (cf. art. 4 al. 2 ODV). En outre, la condition de "sans papiers" est constatée par l'ODM dans le cadre de l'examen de la demande (cf. art. 7 al. 3 ODV).</w:t>
      </w:r>
    </w:p>
    <w:p>
      <w:r>
        <w:rPr>
          <w:b/>
        </w:rPr>
        <w:t>E. 3.1</w:t>
      </w:r>
    </w:p>
    <w:p>
      <w:r>
        <w:t>Contrairement aux catégories de personnes visées à l'art. 3 et à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ressort du dossier de la cause que les recourants ne sont ni des réfugiés reconnus, ni des apatrides reconnus, ni des détenteurs d'autorisation d'établissement. Dans ces circonstances, ils ne peuvent se prévaloir d'aucun droit à la délivrance d'un document de voyage de la part des autorités suisses. Ainsi qu'il ressort de l'art. 4 al. 2 ODV, l'octroi d'un tel document aux enfants des recourants est toutefois possible, mais présuppose qu'ils répondent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w:t>
      </w:r>
    </w:p>
    <w:p>
      <w:r>
        <w:rPr>
          <w:b/>
        </w:rPr>
        <w:t>E. 3.3</w:t>
      </w:r>
    </w:p>
    <w:p>
      <w:r>
        <w:t>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l'espèce, les recourants, tout comme leurs enfants, ne possèdent pas de documents de voyage nationaux valables. Cependant, comme précisé ci-dessus, le fait de ne pas être en possession d'un document de ce type n'est pas, en soi, suffisant pour se voir reconnaître la qualité d'étranger "sans papiers" au sens de l'art. 7 ODV. Encore faut-il que l'on ne puisse exiger des ressortissants étrangers concernés qu'ils demandent aux autorités compétentes de leur Etat d'origine ou de provenance l'établissement desdits documents (art. 7 al. 1 let. a ODV) ou qu'il soit impossible à ces personnes d'obtenir des documents de voyage nationaux (art. 7 al. 1 let. b ODV). Dans ce contexte, il n'est pas inutile de préciser que, même si elles n'ont pas, au sens étroit du terme, la charge de la preuve des faits (cf. ATF 115 V 113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4.2.1</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l'ordonnance du Conseil fédéral du 11 août 1999 sur la remise des documents de voyage à des étrangers (ci-après: aODV, RO 1999 2368; abrogée par l'entrée en vigueur au 1er décembre 2004 de l'ODV [art. 24 et art. 26 ODV]) et qui demeure valable, mutatis mutandis, pour l'application de la disposition précitée reprise de l'art. 6 aODV.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(cf. art. 14a al. 3 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4.2.2</w:t>
      </w:r>
    </w:p>
    <w:p>
      <w:r>
        <w:t>Ainsi que cela ressort de l'ensemble des pièces du dossier, les recourants et leurs enfants ne se sont pas vu reconnaître la qualité de réfugiés et n'ont pas été admis à titre provisoire en Suisse en raison des dangers que représenteraient pour eux les autorités de leur pays d'origine en cas de retour dans leur patrie. On ne saurait donc considérer, en l'état du dossier, que le fait, pour les intéressés, d'entrer en contact avec les représentants de leur pays d'origine en Suisse, leur fasse courir des risques pour leur sécurité.</w:t>
      </w:r>
    </w:p>
    <w:p>
      <w:r>
        <w:rPr>
          <w:b/>
        </w:rPr>
        <w:t>E. 4.2.3</w:t>
      </w:r>
    </w:p>
    <w:p>
      <w:r>
        <w:t>Dans ces conditions, force est de constater qu'aucune impossibilité subjective ne fait obstacle à ce que l'on exige des intéressés qu'ils entreprennent les démarches nécessaires auprès des autorités compétentes de leur pays d'origine pour l'obtention de passeports nationaux.</w:t>
      </w:r>
    </w:p>
    <w:p>
      <w:r>
        <w:rPr>
          <w:b/>
        </w:rPr>
        <w:t>E. 4.3.1</w:t>
      </w:r>
    </w:p>
    <w:p>
      <w:r>
        <w:t>En tant qu'ils sollicitent des autorités helvétiques, en faveur de leurs enfants, l'octroi de passeports pour étrangers et dans la mesure où il a été établi qu'aucune impossibilité subjective (cf. art. 7 al. 1 let. a ODV) n'existe en l'occurrence (cf. ci-dessus consid. 4.2), il appartient aux recourants de fournir la preuve de l'impossibilité objective (cf. art. 7 al. 1 let. b ODV) d'obtenir de leur pays d'origine un passeport national valable.</w:t>
      </w:r>
    </w:p>
    <w:p>
      <w:r>
        <w:rPr>
          <w:b/>
        </w:rPr>
        <w:t>E. 4.3.2</w:t>
      </w:r>
    </w:p>
    <w:p>
      <w:r>
        <w:t>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notamment arrêt du Tribunal administratif fédéral C-2490/2007 / 2491/2007 / 2492/2007 du 5 mars 2009 consid. 4.3]), ce qui, au vu de l'ensemble des pièces du dossier, n'a nullement été rapporté dans le cas particulier. En effet, les recourants n'ont effectué aucune démarche concrète en vue de l'établissement de documents de voyage nationaux auprès de la représentation diplomatique de leur pays, à Berne. Ils se sont bornés à mentionner qu'il leur serait nécessaire, pour obtenir lesdits documents, de se rendre au Kosovo durant six semaines, ce qui, selon leurs dires, n'est pas envisageable pour des raisons professionnelles notamment.</w:t>
      </w:r>
    </w:p>
    <w:p>
      <w:r>
        <w:rPr>
          <w:b/>
        </w:rPr>
        <w:t>E. 4.3.3</w:t>
      </w:r>
    </w:p>
    <w:p>
      <w:r>
        <w:t>De plus, selon la jurisprudence du Tribunal, des retards d'ordre technique ou organisationnel lors de l'établissement de documents de voyage nationaux ou de la prolongation de leur validité ne constituent généralement pas une impossibilité au sens de la disposition précitée (cf. arrêt du Tribunal administratif fédéral C-2490/2007 / 2491/2007 / 2492/2007 du 5 mars 2009 consid. 4.3). Dans une affaire concernant des ressortissants de la République du Kosovo (cf. arrêt du Tribunal administratif fédéral C-1075/2006 du 30 septembre 2008), le Tribunal, prenant acte de l'indépendance du Kosovo et de la reconnaissance par la Suisse de ce nouvel Etat, a constaté qu'il existait jusqu'à l'ouverture d'une ambassade du Kosovo en Suisse, dotée de compétences consulaires, une impossibilité temporaire pour les requérants d'obtenir des documents de voyage. La question de savoir si cette impossibilité temporaire devait être considérée comme un cas d'impossibilité objective avait néanmoins été laissée ouverte.</w:t>
      </w:r>
    </w:p>
    <w:p>
      <w:r>
        <w:rPr>
          <w:b/>
        </w:rPr>
        <w:t>E. 4.3.4</w:t>
      </w:r>
    </w:p>
    <w:p>
      <w:r>
        <w:t>Force est aujourd'hui de constater que la République du Kosovo a ouvert une Ambassade à Berne et nommé un chargé d'affaires, sans que ladite représentation soit pour l'heure dotée de compétences consulaires, ce qui devrait toutefois être le cas dans un proche avenir, à en croire les informations recueillies auprès des organes officiels kosovars (source: site internet du Ministère de l'Intérieur de la République du Kosovo, www.rks-gov.net &gt; diaspora &gt; counselor services &gt; Ministry of Foreign Affairs &gt; consular informations &gt; consular service, consulté le 8 juin 2009).</w:t>
      </w:r>
    </w:p>
    <w:p>
      <w:r>
        <w:rPr>
          <w:b/>
        </w:rPr>
        <w:t>E. 4.3.5</w:t>
      </w:r>
    </w:p>
    <w:p>
      <w:r>
        <w:t>Cette situation, empêchant effectivement les ressortissants du Kosovo d'effectuer des démarches tendant à l'octroi d'un passeport national directement depuis la Suisse - l'obtention de documents d'identité au Kosovo demeurant néanmoins possible - est due à des difficultés d'organisation faisant suite à l'indépendance du Kosovo en février 2008. C'est le lieu de rappeler que la reconnaissance de l'impossibilité objective n'a pas pour but de combler les lacunes organisationnelles ou techniques de pays tiers, mais bien d'éviter qu'un requérant ne puisse se trouver empêché de voyager en raison d'un refus sans motif suffisant, partant arbitraire, des autorités de son pays d'origine de délivrer un passeport.</w:t>
      </w:r>
    </w:p>
    <w:p>
      <w:r>
        <w:rPr>
          <w:b/>
        </w:rPr>
        <w:t>E. 4.3.6</w:t>
      </w:r>
    </w:p>
    <w:p>
      <w:r>
        <w:t>Au regard de ce qui précède, le Tribunal ne saurait dès lors retenir l'existence d'une impossibilité objective au sens de l'art. 7 al. 1 let. b ODV, le fait que l'on ne puisse, depuis la Suisse, obtenir des papiers de la République du Kosovo étant le résultat de difficultés provisoires de nature organisationnelle. Si les démarches nécessaires à l'obtention des papiers requis ne peuvent, pour les raisons invoquées, être menées par les recourants, ces derniers et leurs enfants devront attendre que les compétences consulaires de l'Ambassade du Kosovo en Suisse deviennent effectives, ce qui devrait toutefois être le cas rapidement.</w:t>
      </w:r>
    </w:p>
    <w:p>
      <w:r>
        <w:rPr>
          <w:b/>
        </w:rPr>
        <w:t>E. 5</w:t>
      </w:r>
    </w:p>
    <w:p>
      <w:r>
        <w:t>En conclusion, les recourants et leurs enfants n'ont pas la qualité d'étrangers "sans papiers" au sens de l'ODV. De ce fait, c'est à bon droit que l'ODM a refusé la délivrance de passeports pour étrangers au sens de l'art. 4 al. 2 ODV aux quatre enfants mineurs des recourants. Ainsi, par sa décision du 6 février 2009, l'ODM n'a ni violé le droit fédéral, ni constaté des faits pertinents de manière inexacte ou incomplète; en outre, cette décision n'est pas inopportune (cf. art. 49 PA). Partant, le recours est rejeté.</w:t>
      </w:r>
    </w:p>
    <w:p>
      <w:r>
        <w:rPr>
          <w:b/>
        </w:rPr>
        <w:t>E. 6</w:t>
      </w:r>
    </w:p>
    <w:p>
      <w:r>
        <w:t>Vu l'issue de la cause, il y a lieu de mettre les frais de procédure à la charge des recourants, conformément à l'art. 63 al. 1 PA en relation avec les art. 1 et 3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