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C-1165/2021 vom 4. Februar 2021</w:t>
      </w:r>
    </w:p>
    <w:p>
      <w:r>
        <w:t>Bundesverwaltungsgericht, 2021-02-04, DE</w:t>
      </w:r>
    </w:p>
    <w:p>
      <w:r>
        <w:rPr>
          <w:b/>
        </w:rPr>
        <w:t xml:space="preserve">Quelle: </w:t>
      </w:r>
      <w:r>
        <w:t>https://mcp.opencaselaw.ch/entscheid/bvger_C-1165_2021_d20210204</w:t>
      </w:r>
    </w:p>
    <w:p>
      <w:r>
        <w:t>FR: TAF C-1165/2021 du 4 février 2021</w:t>
      </w:r>
    </w:p>
    <w:p>
      <w:r>
        <w:t>IT: TAF C-1165/2021 del 4 febbraio 2021</w:t>
      </w:r>
    </w:p>
    <w:p>
      <w:pPr>
        <w:pStyle w:val="Heading2"/>
      </w:pPr>
      <w:r>
        <w:t>Regeste</w:t>
      </w:r>
    </w:p>
    <w:p>
      <w:r>
        <w:t>Rentenanspruch | Invalidenversicherung, Rentenanspruch (Verfügung vom 4. Februar 2021)</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auch der Kostenvorschuss rechtzeitig geleistet wurde (Art. 63 Abs. 4 VwVG), ist auf die frist- und formgerecht eingereichte Beschwerde einzutreten (Art. 50 Abs. 1 und Art. 52 Abs. 1 VwVG; siehe auch Art. 60 ATSG).</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t>C-1165/2021 Seite 7</w:t>
      </w:r>
    </w:p>
    <w:p>
      <w:r>
        <w:rPr>
          <w:b/>
        </w:rPr>
        <w:t>E. 2</w:t>
      </w:r>
    </w:p>
    <w:p>
      <w:r>
        <w:t>Anfechtungsobjekt und damit Begrenzung des Streitgegenstands des vor- liegenden Beschwerdeverfahrens (vgl. BGE 131 V 164 E. 2.1) bildet die Verfügung vom 4. Februar 2021, mit der die Vorinstanz das Leistungsbe- gehren des Beschwerdeführers abgewiesen hat. Streitig und vom Bundes- verwaltungsgericht zu prüfen ist der Anspruch des Beschwerdeführers auf eine schweizerische Invalidenrente im Rahmen einer Erstanmeldung.</w:t>
      </w:r>
    </w:p>
    <w:p>
      <w:r>
        <w:rPr>
          <w:b/>
        </w:rPr>
        <w:t>E. 3</w:t>
      </w:r>
    </w:p>
    <w:p>
      <w:r>
        <w:t>November 2021 datiert, ist der Rentenanspruch nach den bis 31. De- zember 2021 geltenden Normen zu prüfen. Sie werden im Folgenden denn auch in dieser Fassung zitiert.</w:t>
      </w:r>
    </w:p>
    <w:p>
      <w:r>
        <w:rPr>
          <w:b/>
        </w:rPr>
        <w:t>E. 3.1</w:t>
      </w:r>
    </w:p>
    <w:p>
      <w:r>
        <w:t>Der Beschwerdeführer besitzt die tschechische Staatsangehörigkeit, wohnt in Tschechien und es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w:t>
      </w:r>
    </w:p>
    <w:p>
      <w:r>
        <w:t>C-1165/2021 Seite 6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ff., insb. E. 3.3.1; C-3041/2014 vom 28. September 2016 E. 5.1 ff. und E. 7.5 ff.). 6.2 Für die Bestimmung des Valideneinkommens des Beschwerdeführers zog die Vorinstanz den Tabellenlohn gemäss Lohnstrukturerhebung des Bundesamts für Statistik für die Branche Detailhandel heran mit der Be- gründung, der Versicherte habe unregelmässig gearbeitet, sodass das tat- sächlich erzielte Einkommen nicht repräsentativ sei und somit nicht als Va- lidenlohn verwendet werden könne (vgl. IVSTA-act. 37). Nach Vorliegen des noch einzuholenden Arbeitgeberfragebogens (vgl. E. 6.1 hiervor) hat die Vorinstanz erneut zu prüfen, ob es für die Bestimmung des Validenein- kommens tatsächlich erforderlich ist, einen LSE-Tabellenlohn heranzuzie- hen, oder ob nicht – entsprechend dem Grundsatz des Bundesgerichts – auf das zuletzt erzielte Einkommen abgestellt werden kann, allenfalls – bei schwankenden Einkommen – unter Verwendung eines Durchschnittsver- dienstes (vgl. Urteile des BGer 9C_14/2019 vom 24. April 2019 E. 2.2.2; 8C_443/2018 vom 30. Januar 2019 E. 2.1 mit Hinweisen). 6.3 Die bisherige Tätigkeit des Beschwerdeführers als Mitarbeiter in der Warenwirtschaft wurde von den behandelnden Ärzten als körperlich schwere Tätigkeit qualifiziert (vgl. IVSTA-act 25). Allerdings findet sich in den Akten keine konkrete Beschreibung dieser Tätigkeit. Dem Arbeitszeug- nis ist zu entnehmen, dass die Tätigkeit folgende Hauptaufgaben umfasste: termingerechte, regelkonforme und kundenorientierte Kommissionierung von Filialbestellungen, Beladung und Beschriftung der Rollcontainer,</w:t>
      </w:r>
    </w:p>
    <w:p>
      <w:r>
        <w:t>C-1165/2021 Seite 26 Bereitstellung der kommissionierten Ware für die Spedition sowie Gestell- pflege und Abtransport von Leergebinden im Kommissionier-Lager (vgl. Ar- beitszeugnis vom 31. August 2017, IVSTA-act. 23, S. 5 f.). Im Rahmen des noch einzuholenden Arbeitgeberfragebogens hat die Vorinstanz insbeson- dere auch Angaben zum konkreten Tätigkeitsprofil der vom Beschwerde- führer ausgeübten Arbeit zu erfragen. Die entsprechenden Angaben hat die Vorinstanz anschliessend den begutachtenden medizinischen Fachperso- nen für deren Arbeitsfähigkeitsbeurteilung zur Verfügung zu stellen. 7. 7.1 Da im vorinstanzlichen Verfahren infolge unvollständiger Feststellung des rechtserheblichen medizinischen Sachverhalts (vgl. Art. 43 ff. ATSG und Art. 12 VwVG) entscheidwesentliche Aspekte vollständig ungeklärt ge- blieben sind, steht dem Antrag der Vorinstanz auf Rückweisung der Sache an sie zu weiteren Abklärungen nichts entgegen (vgl. BGE 137 V 210 E. 4.4.1.4). Die Vorinstanz hat die Stellungnahmen von RAD-Arzt Dr. Q._______ als ausreichende medizinische Grundlage für die rentenabwei- sende Verfügung vom 4. Februar 2021 erachtet, obwohl die rechtspre- chungsgemässen Beweisanforderungen an RAD-Stellungnahmen vorlie- gend klar nicht erfüllt sind. Zusammengefasst ist vorliegend der zwingend erforderliche weitere Abklärungsbedarf offenkundig und die Vorinstanz hätte diesen bereits vor Verfügungserlass (und umso mehr nach Eingang der mit dem neuen Antrag eingereichten medizinischen Akten) erkennen müssen. Vorliegend fehlt es gänzlich an einer invalidenversicherungsrecht- lich erforderlichen Gesamtbeurteilung des Gesundheitszustands des Be- schwerdeführers. Die Vorinstanz hat es unterlassen, eine interdisziplinäre Abklärung zu veranlassen, obwohl eine solche aufgrund der im Raum ste- henden Befunde und Diagnosen, welche verschiedene medizinische Fach- 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 besserung unterläge, ist von der Einholung eines Gerichtsgutachtens oder Erhebung anderer Beweisabnahmen abzusehen (BGE 137 V 210 E. 4.2; Urteil des BVGer C-1358/2014 vom 11. Dezember 2015 E. 5). Eine Rück- weisung ist vorliegend umso mehr gerechtfertigt, als die Vorinstanz zusätz- lich beruflich-erwerbliche Abklärungen vorzunehmen hat (vgl. oben E. 6). 7.2 Die Vorinstanz ist daher in Anwendung von Art. 61 Abs. 1 VwVG anzu- weisen, nach Aktualisierung und Vervollständigung der medizinischen</w:t>
      </w:r>
    </w:p>
    <w:p>
      <w:r>
        <w:t>C-1165/2021 Seite 27 Akten eine umfassende interdisziplinäre Begutachtung des Beschwerde- führers zu veranlassen. Nur so kann sichergestellt werden, dass alle rele- vanten Gesundheitsschädigungen erfasst und die daraus jeweils abgelei- teten Einflüsse auf die Arbeitsfähigkeit würdigend in einem Gesamtergeb- nis ausgedrückt werden (vgl. dazu SVR 2008 IV Nr. 15 S. 44, E. 2.1). Mit Blick auf die im Raum stehenden Befunde und Diagnosen erscheinen Ex- pertisen in den Fachbereichen Neurochirurgie, Rheumatologie, Neurologie und Innere Medizin angezeigt. Insbesondere mit Blick auf die aktenkundi- gen Suchterkrankungen (Pervitin und Alkohol) sowie den Hinweisen in den Akten auf anhaltenden Alkoholkonsum des Beschwerdeführers hat zudem auch eine psychiatrische Begutachtung zu erfolgen, wobei die gemäss bundesgerichtlicher Rechtsprechung bei allen psychischen Erkrankungen, einschliesslich Suchterkrankungen, anwendbaren Standardindikatoren zu berücksichtigten sind (vgl. BGE 143 V 418; 143 V 409; 141 V 281; 145 V 215). Allfällig vorliegende psychosoziale Belastungsfaktoren, welche di- rekte negative funktionelle Folgen zeitigen, sind zu benennen und bei der Festlegung einer allfälligen Einschränkung der Arbeitsfähigkeit des Be- schwerdeführers explizit auszuklammern (vgl. BGE 127 V 294 E. 5a m.H.; vgl. auch Urteil des BGer 9C_609/2018 vom 6. März 2019 E. 3.4 m.H.). Sollten sich im Rahmen der Begutachtung Hinweise auf einen problemati- schen Alkoholkonsum des Beschwerdeführers ergeben wäre auch diesbe- züglich eine genaue Prüfung angezeigt (zur Aussagekraft relevanter Werte im Zusammenhang mit Alkoholkonsum [insb. CDT-Wert] vgl. Urteile des BVGer C-2820/2019 vom 18. Januar 2021 E. 7 und C-2159/2018 vom 23. September 2020 E. 6.2.1 ff.). Ob noch weitere Disziplinen beizuziehen sind, ist dem pflichtgemessen Ermessen der Gutachter zu überlassen, zu- mal es primär ihre Aufgabe ist, aufgrund der konkreten Fragestellung über die erforderlichen Untersuchungen zu befinden. Sie sind einerseits für die fachliche Güte und die Vollständigkeit der interdisziplinär erstellten Ent- scheidungsgrundlage, anderseits aber auch für eine wirtschaftliche Abklä- rung letztverantwortlich (vgl. dazu BGE 139 V 349 E. 3.3; Urteil des BGer 8C_124/2008 vom 17. Oktober 2008 E. 6.3.1). Die Gutachter haben zu klä- ren, welche gesundheitlichen Beeinträchtigungen mit welchen Auswirkun- gen auf die funktionelle Leistungs- und Arbeitsfähigkeit des Beschwerde- führers in der bisherigen Tätigkeit als Mitarbeiter Warenwirtschaft (unter Berücksichtigung der Angaben der Arbeitgeberin zum Tätigkeitsprofil) so- wie einer leidensadaptierten Tätigkeit bestehen. Dabei haben sie die ge- samte Entwicklung des Gesundheitszustands ab 1. Mai 2019 (frühestmög- licher Beginn eines Wartejahres zur Begründung eines Rentenanspruchs ab 1. Mai 2020) zu beurteilen und aufzuzeigen, welche gesundheitlichen Veränderungen mit welchen Auswirkungen auf die Arbeitsfähigkeit seitdem</w:t>
      </w:r>
    </w:p>
    <w:p>
      <w:r>
        <w:t>C-1165/2021 Seite 28 eingetreten sind. Betreffend den zu beurteilenden Zeitraum haben die Gut- achter sinnvollerweise die Entwicklung des Gesundheitszustands und den Verlauf der Arbeitsfähigkeit des Beschwerdeführers bis zum Zeitpunkt der neu durchzuführenden Begutachtung miteinzubeziehen und zu beurteilen. Dabei sind insbesondere auch die in E. 5.2.9 erwähnten, vorliegend nicht zu berücksichtigenden medizinischen Berichte miteinzubeziehen. 7.3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3.5</w:t>
      </w:r>
    </w:p>
    <w:p>
      <w:r>
        <w:t>Das Sozialversicherungsgericht stellt bei der Beurteilung einer Streit- sache in der Regel auf den bis zum Zeitpunkt des Erlasses der streitigen Verwaltungsverfügung (hier: 4. Februar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3.6</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w:t>
      </w:r>
    </w:p>
    <w:p>
      <w:r>
        <w:t>C-1165/2021 Seite 8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Alters- Hinterlassenen- und Invaliden- versicherung (AHV/IV) geleistet hat, was vorliegend – unter Berücksichti- gung, dass auch die von der Arbeitslosenversicherung an den Beschwer- deführer ausgerichtete Arbeitslosenentschädigung der Beitragspflicht un- tersteht (vgl. Art. 22a Abs. 1 und 2 AVIG [SR 837.0]) – unbestritten und aktenkundig der Fall ist (vgl. IVSTA-act. 8, S. 2).</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 Beginn des Monats ausbezahlt, in dem der Rentenanspruch entsteht (vgl. Art. 29 Abs. 3 IVG). Die Anmeldung des Beschwerdeführers bei der tschechischen Sozialversi- cherungsanstalt zum Bezug einer Invalidenrente erfolgte am 14. November 2019 (vgl. Formular P2200, IVSTA-act. 1, S. 9). Dieses Anmeldedatum ist auch für die Beurteilung des Anspruchs auf eine Rente der schweizeri- schen Invalidenversicherung massgebend (vgl. Rz. 2011 des Kreisschrei- bens über das Verfahren zur Leistungsfestsetzung in der AHV/IV/EL [KSBIL], gültig ab 4. April 2016, Stand: 1. Januar 2021). Somit konnte ein Rentenanspruch des Beschwerdeführers frühestens am 1. Mai 2020 ent- stehen.</w:t>
      </w:r>
    </w:p>
    <w:p>
      <w:r>
        <w:t>C-1165/2021 Seite 9</w:t>
      </w:r>
    </w:p>
    <w:p>
      <w:r>
        <w:rPr>
          <w:b/>
        </w:rPr>
        <w:t>E. 4.4</w:t>
      </w:r>
    </w:p>
    <w:p>
      <w:r>
        <w:t>Um das Ausmass der Arbeitsfähigkeit zu beurteilen und damit den In- 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juristische Beurteilung der Frage, welche Arbeitsleistungen der versicherten Person noch zuge- mutet werden können (BGE 140 V 193 E. 3.2 m.w.H.).</w:t>
      </w:r>
    </w:p>
    <w:p>
      <w:r>
        <w:rPr>
          <w:b/>
        </w:rPr>
        <w:t>E. 4.5</w:t>
      </w:r>
    </w:p>
    <w:p>
      <w:r>
        <w:t>Hinsichtlich des Beweiswerts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4.6</w:t>
      </w:r>
    </w:p>
    <w:p>
      <w:r>
        <w:t>Im Weiteren ist festzuhalten, dass die rechtsanwendenden Behörden in der Schweiz nicht an die Feststellungen ausländischer Versicherungs- träger, Behörden und Ärzte bezüglich Invaliditätsgrad und Anspruchsbe- ginn gebunden sind (vgl. BGE 130 V 253 E. 2.4; AHI-Praxis 1996, S. 179; vgl. auch Zeitschrift für die Ausgleichskassen [ZAK] 1989 S. 320 E. 2). Viel- mehr unterstehen auch die aus dem Ausland stammenden Beweismittel der freien Beweiswürdigung durch das Gericht (vgl. Urteil des Eidgenössi- schen Versicherungsgerichts EVG, [heute: Bundesgericht, BGer] vom 11. Dezember 1981 i.S. D.), wie vorliegend der Bescheid der Tschechi- schen Verwaltung der sozialen Sicherheit vom 11. August 2020, mit wel- chem dem Beschwerdeführer ab 5. März 2020 eine Invalidenrente wegen "Invalidität ersten Grades" zugesprochen wurde (vgl. IVSTA-act. 30 [Origi- nal] und BVGer-act. 37 [deutsche Übersetzung]), sowie das Urteil des Landgerichts E._______ vom 24. Februar 2022, mit welchem der Ent- scheid der Tschechischen Sozialversicherungsverwaltung vom 16. Feb- ruar 2021, wonach dem Beschwerdeführer die am 11. August 2020 zuge- sprochene Invalidenrente ab 10. April 2021 entzogen wurde, aufgehoben und die Sache an die Vorinstanz zur weiteren Entscheidung zurückgewie- sen wurde. Das Landgericht kam insbesondere zum Schluss, dass der</w:t>
      </w:r>
    </w:p>
    <w:p>
      <w:r>
        <w:t>C-1165/2021 Seite 10 Gesundheitszustand des Beschwerdeführers im Zeitpunkt des angefoch- tenen Entscheids vom 16. Februar 2021 einer Invalidität ersten Grades (Minderung der Erwerbsfähigkeit um 35 %) entsprochen habe, welche ab</w:t>
      </w:r>
    </w:p>
    <w:p>
      <w:r>
        <w:rPr>
          <w:b/>
        </w:rPr>
        <w:t>E. 4.7</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 die jeweils in Frage stehende Leistung ergehen kann (Art. 49 ATSG; BGE 136 V 376 E. 4.1.1).</w:t>
      </w:r>
    </w:p>
    <w:p>
      <w:r>
        <w:rPr>
          <w:b/>
        </w:rPr>
        <w:t>E. 5</w:t>
      </w:r>
    </w:p>
    <w:p>
      <w:r>
        <w:t>Die Vorinstanz ging gemäss der angefochtenen Verfügung davon aus, dass beim Beschwerdeführer seit dem 15. November 2016 eine 100%ige Arbeitsunfähigkeit in der zuletzt ausgeübten Tätigkeit als Mitarbeiter in der Warenwirtschaft bestand. In einer angepassten Tätigkeit sei von folgenden Arbeitsunfähigkeiten auszugehen: 100 % ab 15. November 2016 (OP), 0% ab 15. Februar 2017 (Rekonvaleszenzende nach OP), 100% ab 27. April 2018 (OP) und wiederum 0 % ab 27. Juli 2018 (Rekonvaleszenzende nach OP). Seit 27. Juli 2018 liege keine Erwerbseinbusse mehr vor. Im Zeitpunkt des frühestmöglichen Beginns des Rentenanspruchs am 1. Mai 2020 habe somit keine Invalidität bestanden (vgl. IVSTA-act. 39, S. 2).</w:t>
      </w:r>
    </w:p>
    <w:p>
      <w:r>
        <w:rPr>
          <w:b/>
        </w:rPr>
        <w:t>E. 5.1</w:t>
      </w:r>
    </w:p>
    <w:p>
      <w:r>
        <w:t>Bis zum Erlass der vorliegend angefochtenen Verfügung lagen der Vor- instanz insbesondere folgende medizinischen Berichte vor:</w:t>
      </w:r>
    </w:p>
    <w:p>
      <w:r>
        <w:rPr>
          <w:b/>
        </w:rPr>
        <w:t>E. 5.1.1</w:t>
      </w:r>
    </w:p>
    <w:p>
      <w:r>
        <w:t>Gemäss Entlassungsbericht von Dr. med. F._______, Neurochirur- gie, vom 24. Februar 2012 lag beim Beschwerdeführer ein Bandscheiben- prolaps L5/S1 links mit Wurzelkompression S1 sin. vor. Am 22. Februar 2012 wurde eine Exstirpation des Bandscheibenprolaps durchgeführt und der Beschwerdeführer bei unauffälligem postoperativem Verlauf am 25. Februar 2012 nach Hause entlassen (vgl. IVSTA-act. 3, S. 19 [Original] und BVGer-act. 38 [deutsche Übersetzung]).</w:t>
      </w:r>
    </w:p>
    <w:p>
      <w:r>
        <w:rPr>
          <w:b/>
        </w:rPr>
        <w:t>E. 5.1.2</w:t>
      </w:r>
    </w:p>
    <w:p>
      <w:r>
        <w:t>Gemäss Bericht von Dr. med. G._______, Psychiatrie, vom 21. April 2015 hatte der Beschwerdeführer einen stationären Aufenthalt in der Psy- chiatrie (…) vom 26. Januar bis 20. April 2015 zur Behandlung einer</w:t>
      </w:r>
    </w:p>
    <w:p>
      <w:r>
        <w:t>C-1165/2021 Seite 11 diagnostizierten Abhängigkeit von Psychostimulanzien (Pervitinsucht) und Alkoholabhängigkeit absolviert. Aktuell sei der Beschwerdeführer seit drei Monaten alkoholabstinent und seit sechs Monaten drogenabstinent. Wäh- rend der Entzugsbehandlung habe er mit einer Antabus-Therapie begon- nen. Der Beschwerdeführer werde mit seiner Ehefrau in die Schweiz zie- hen und habe sich dort bereits einen Psychiater gesucht, bei welchem er die Antabus-Therapie weitermachen werde (vgl. IVSTA-act. 3, S. 24 [Origi- nal] und BVGer-act. 38 [deutsche Übersetzung]).</w:t>
      </w:r>
    </w:p>
    <w:p>
      <w:r>
        <w:rPr>
          <w:b/>
        </w:rPr>
        <w:t>E. 5.1.3</w:t>
      </w:r>
    </w:p>
    <w:p>
      <w:r>
        <w:t>Im Austrittsbericht des Spitals H._______, Klinik für Rheumatologie, vom 17. November 2016 wurde als Diagnose ein Rezidiv eines lumboradi- kulären Schmerzsyndroms S1 linksseitig bei Status nach Dekompressi- onsoperation LWS 02/2012 in Tschechien angegeben. Im MRI vom 11. No- vember 2016 (vgl. IVSTA-act. 24, S. 3 f.) habe sich eine grosse Diskusex- trusion L5/S1 linksseitig mit Kompression S1 rezessal sowie eine Dis- kusprotrusion L4/5 gezeigt. Am 15. November 2016 sei eine Re-Mikrodis- kektomie L5/S1 links durch Prof. Dr. med. I._______ erfolgt. Der peri- und postoperative Verlauf seien problemlos gewesen bei rasch regredienter Schmerzsymptomatik (IVSTA-act. 24, S. 1 f.).</w:t>
      </w:r>
    </w:p>
    <w:p>
      <w:r>
        <w:rPr>
          <w:b/>
        </w:rPr>
        <w:t>E. 5.1.4</w:t>
      </w:r>
    </w:p>
    <w:p>
      <w:r>
        <w:t>Prof. Dr. med. I._______, Neurochirurgie FMH, und Dr. med. J._______, Rheumatologie FMH, hielten in einem ärztlichen Attest vom 8. Juli 2017 zuhanden des RAV fest, dass der Beschwerdeführer trotz inten- siven Behandlungen seine körperlich schwere und häufig nicht rücken- adaptierte Tätigkeit im Lager auf längere Sicht nicht mehr durchführen könne. Aus diesem Grund habe er seine Stelle aus gesundheitlichen Grün- den gekündigt. Aus rheumatologischer Sicht sei er arbeitsfähig für jegliche leichte bis nur intermittierend mittelschwere körperliche Tätigkeiten unter der Voraussetzung, dass diese rückenadaptiert, d.h. ohne Zwangshaltun- gen, repetitives Bücken oder Überkopftätigkeiten durchgeführt werden könnten (vgl. IVSTA-act. 25). In ihrem Bericht vom 14. November 2017 ga- ben Dres. I._______ und J._______ als Diagnose eine schwere LWS-De- generation an. Sie hielten fest, dass aufgrund wiederkehrender Schmerz- rezidive im Sinne einer akuten Lumboglutealgie links unter der ange- stammten schweren körperlichen, teilweise unergonomischen und rücken- belastenden Tätigkeit im Lager die berufliche Reintegration an den ange- stammten Arbeitsplatz fehlgeschlagen sei. Zwischenzeitlich gehe es dem Beschwerdeführer bezüglich der Rücken- und Beinschmerzen sehr gut mit Fortsetzung seines instruierten muskelstabilisierenden Heimprogrammes. Unverändert bestehe aber eine Belastungsintoleranz für mittelschwere bis schere körperliche Tätigkeiten mit raschem Beschwerderezidiv. Aus</w:t>
      </w:r>
    </w:p>
    <w:p>
      <w:r>
        <w:t>C-1165/2021 Seite 12 neurochirurgisch-rheumatologischer Sicht bestehe eine dauerhafte Ar- beitsunfähigkeit für die angestammte schwere körperliche Tätigkeit im La- ger. Medizinisch-theoretisch bestehe keine Einschränkung der Arbeitsfä- higkeit in einer rückenadaptierten leichten bis mittelschweren körperlichen Tätigkeit (vgl. IVSTA-act. 26).</w:t>
      </w:r>
    </w:p>
    <w:p>
      <w:r>
        <w:rPr>
          <w:b/>
        </w:rPr>
        <w:t>E. 5.1.5</w:t>
      </w:r>
    </w:p>
    <w:p>
      <w:r>
        <w:t>Im Kurzaustrittsbericht des Spitals H._______, Klinik für Rheumato- logie, vom 30. April 2018 wurde als Diagnose ein akutes lumboradikuläres Schmerzsyndrom L5/S1 links, EM 03/2018, angegeben mit folgender Kli- nik: Schmerzexazerbation S1 links, neu aufgetretene Zehenheber-/senker- parese, Lasegué links positiv. Das MRI der LWS vom 24. April 2018 habe folgenden Befund gezeigt: Progredienz einer nach mediolateral links ge- richteten Diskusprotrusion L4/L5 mit nach kaudal umgeschlagenem Luxat und Kompression von rezessaler Nervenwurzel L5 links. Bei Status nach Mikrodiskektomie L5/S1 Regredienz eines nach mediolateral links gerich- teten Hernienbefundes im Sinne eines Restbefunds oder Rezidivs mit frag- licher Kompression der rezessalen Nervenwurzel S1 links. Am 27. April 2018 führte Dr. med. K._______, Facharzt Neurochirurgie, eine Fenste- rung L4/5 mit mikrochirurgischer Sequesterektomie, Refensterung L5/S1 links mit mikrochirurgischer Entfernung der Rezidiv-Diskushernie durch (vgl. IVSTA-act. 27, S. 1 f; vgl. auch Operationsbericht von Dr. K._______ vom 3. Mai 2018, IVSTA-act. 27, S. 3 f.).</w:t>
      </w:r>
    </w:p>
    <w:p>
      <w:r>
        <w:rPr>
          <w:b/>
        </w:rPr>
        <w:t>E. 5.1.6</w:t>
      </w:r>
    </w:p>
    <w:p>
      <w:r>
        <w:t>Den internistischen Berichten von Dr. med. L._______ vom 12. Sep- tember 2019 (vgl. IVSTA-act. 3, S. 23 [Original] und 14 [deutsche Überset- zung]) und von Dr. med. M._______ vom 21. November 2019 (vgl. IVSTA- act. 3, S. 22 [Original] und 15 [deutsche Übersetzung]) lässt sich insbeson- dere entnehmen, dass sich der Beschwerdeführer in den Jahren 2014 und 2015 Entzugsbehandlungen aufgrund von Amphetamin-Missbrauchs un- terzogen hatte, wobei er seit 2015 clean sei. Aktuell bestehe folgender A- busus: Raucher (ca. 20-30 Zigaretten am Tag) und Alkohol. Weiter wurden u.a. folgende Diagnosen angegeben: Zustand nach akuter Virushepatitis B in 2007, chronische Hepatopathie; gemischte HLP; Psoriasis; essentielle Hypertonie seit 2018, Behandlung aufgenommen; extraösophageale Re- fluxerkrankung in 2019. Eine Ultraschalluntersuchung des Bauchs im Au- gust 2019 habe keine Pathologie ergeben. Eine Röntgenuntersuchung der Lunge im August 2019 habe eine leichte Akzentuierung der Lungenzeich- nung gezeigt.</w:t>
      </w:r>
    </w:p>
    <w:p>
      <w:r>
        <w:rPr>
          <w:b/>
        </w:rPr>
        <w:t>E. 5.1.7</w:t>
      </w:r>
    </w:p>
    <w:p>
      <w:r>
        <w:t>Am 17. Dezember 2019 gab Dr. med. N._______, Neurologie, als Verdachtsdiagnose ein Impingement-Syndrom links an. Er hielt fest, der</w:t>
      </w:r>
    </w:p>
    <w:p>
      <w:r>
        <w:t>C-1165/2021 Seite 13 Beschwerdeführer habe seit einem Monat Schmerzen in der linken Schul- ter mit schmerzhaftem Heben der seitlich gestreckten Arme nach oben. Bei anhaltender Beeinträchtigung der Beweglichkeit des Schultergelenks emp- fehle er die Untersuchung durch einen orthopädischen Facharzt (vgl. IV- STA-act. 22, S. 16 [Original] und IVSTA-act. 32 [deutsche Übersetzung]).</w:t>
      </w:r>
    </w:p>
    <w:p>
      <w:r>
        <w:rPr>
          <w:b/>
        </w:rPr>
        <w:t>E. 5.1.8</w:t>
      </w:r>
    </w:p>
    <w:p>
      <w:r>
        <w:t>Dr. med. H. D._______ hielt in seinem Bericht vom 20. Januar 2020 unter Aufführung der Anamnese fest, dem Beschwerdeführer sei von rü- ckenbelastenden Tätigkeiten und Tätigkeiten mit Bücken aufgrund der di- versen Wirbelsäulenprobleme sehr abzuraten. Dieser sei auch nach den Operationen nie völlig schmerzfrei gewesen (vgl. IVSTA-act. 6).</w:t>
      </w:r>
    </w:p>
    <w:p>
      <w:r>
        <w:rPr>
          <w:b/>
        </w:rPr>
        <w:t>E. 5.1.9</w:t>
      </w:r>
    </w:p>
    <w:p>
      <w:r>
        <w:t>Die den Beschwerdeführer seit dem 3. Februar 2020 behandelnde Hausärztin Dr. med. O._______ hielt in ihrem Formularbericht E 213 vom 17. Februar 2020 fest, der Beschwerdeführer leide an einer chronischen Lumboischialgie und könne nur noch leichte Arbeiten ohne Belastung der Wirbelsäule verrichten. In Bezug auf den zeitlichen Umfang gab sie an, eine angepasste Tätigkeit könne für 6 Stunden verrichtet werden. Für die zuletzt ausgeübte Tätigkeit bestehe nach den Rechtsvorschriften des Wohnlandes eine teilweise Invalidität 1. Grades bzw. eine 35%ige Erwerbs- minderung. Die festgestellten Einschränkungen bestünden auf Dauer seit dem 5. März 2020 (vgl. IVSTA-act. 3 [Original] und 15 [deutsche Überset- zung])</w:t>
      </w:r>
    </w:p>
    <w:p>
      <w:r>
        <w:rPr>
          <w:b/>
        </w:rPr>
        <w:t>E. 5.1.10</w:t>
      </w:r>
    </w:p>
    <w:p>
      <w:r>
        <w:t>Dr. N._______ gab am 5. März 2020 als Diagnose M54.10 ("Radi- kulopathie Mehrere Lokalisationen der Wirbelsäule") an und berichtete, der Beschwerdeführer beklage seit dem letzten Eingriff im Jahr 2018 anhal- tende Schmerzen in der Lendenregion mit Ausstrahlung in die linke untere Extremität bis in den linken Fussrücken. Gemäss orthopädischer Untersu- chung bestehe eine regredierende Schleimbeutelentzündung der Schulter links (vgl. IVSTA-act. 22, S. 16 [Original] und IVSTA-act. 32 [deutsche Übersetzung]). In einem weiteren Bericht vom 7. September 2020 machte Dr. N._______ folgende Angabe: "Krankenstand: ab 11.08.2020 / Dr. P._______, orthopädische Operation der Schulter" (vgl. dazu die von Dr. med. P._______ anlässlich der Kontrolle vom 8. September 2020 ausge- stellte "Krankenstandbescheinigung", wonach der Beschwerdeführer vom 27. bis 28. August 2020 in stationärer Behandlung war und gemäss welcher eine Arbeitsunfähigkeit ab dem 11. August 2020 bis zur nächsten Kontrolle am 6. Oktober 2020 attestiert wurde, vgl. IVSTA-act. 22, S. 18 [Original] und IVSTA-act. 34 [deutsche Übersetzung]). Weiter hielt er unter Angabe der Diagnose M54.10 fest, der Beschwerdeführer habe seit zwei Wochen</w:t>
      </w:r>
    </w:p>
    <w:p>
      <w:r>
        <w:t>C-1165/2021 Seite 14 Schmerzen in der Lendenregion mit Ausstrahlung in die linke Gesässhälfte. Es lägen folgende objektive Befunde vor: Retroflexion in der Lendenregion um die Hälfte beeinträchtigt, Inklinationen beidseitig bis zur Hälfte, Antefle- xion ausgeprägt beeinträchtigt mit angedeuteter Destabilisierung nach links, links Lasègue-Zeichen ab 70 Grad; vgl. IVSTA-act. 22, S. 17 [Origi- nal] und IVSTA-act. 33 [deutsche Übersetzung]).</w:t>
      </w:r>
    </w:p>
    <w:p>
      <w:r>
        <w:rPr>
          <w:b/>
        </w:rPr>
        <w:t>E. 5.1.11</w:t>
      </w:r>
    </w:p>
    <w:p>
      <w:r>
        <w:t>RAD-Arzt Dr. med. Q._______, Facharzt Physikalische Medizin und Rehabilitation, hielt in seiner Stellungnahme vom 26. November 2020 fest, der Beschwerdeführer sei bisher drei Mal an der Wirbelsäule operiert wor- den (Hauptdiagnosen: Status nach Dekompression L4-KL5 [recte: L5/S1, vgl. oben E. 5.1.1, Entlassungsbericht von Dr. F._______ vom 24. Februar 2012] links 2012, Status nach Re-Mikrodiskektomie L5-S1 links am 15.11.2016 und Status nach Fensterung L4-L5 links mit Sequestrektomie und Rezidiventfernung L5/S1 am 27.4.2018). Arbeitsversuche in schweren Tätigkeiten führten jeweils zu Rezidiven und seien absolut kontraindiziert. Darauf habe bereits Prof. Dr. I._______ mehrfach nach der OP vom No- vember 2016 hingewiesen. In der bisherigen Tätigkeit bestehe ab 15. No- vember 2016 eine 100%ige Arbeitsunfähigkeit. Leichte, WS-schonende, leidensadaptierte Tätigkeiten sollten dagegen jeweils drei Monate posto- perativ möglich sein. Dabei müsse es sich um leichteste Tätigkeiten ohne Heben und Tragen, ohne stundenlanges Sitzen/Gehen/Stehen, ohne Bü- cken/Hocken/Knien und ohne Besteigen von Leitern handeln. Im Septem- ber 2020 sei eine Reoperation empfohlen worden. Ob diese durchgeführt worden sei, sei nicht ersichtlich. Falls ja, würde dies zu einer weiteren drei- monatigen Arbeitsunfähigkeit führen (vgl. IVSTA-act. 36).</w:t>
      </w:r>
    </w:p>
    <w:p>
      <w:r>
        <w:rPr>
          <w:b/>
        </w:rPr>
        <w:t>E. 5.2</w:t>
      </w:r>
    </w:p>
    <w:p>
      <w:r>
        <w:t>Betreffend die von der Vorinstanz duplikweise eingereichten medizini- schen Berichte, welche der tschechischen Verbindungsstelle mit dem vom Beschwerdeführer neu gestellten Antrag vom 14. Januar 2021 erstattet worden waren, sowie die vom Beschwerdeführer während des Beschwer- deverfahrens eingereichten Berichte werden nachfolgend nur solche be- rücksichtigt, welche entweder vor Erlass der angefochtenen Verfügung ent- standen sind oder welche zwar danach entstanden sind, aber Rück- schlusse auf den Gesundheitszustand des Beschwerdeführers im Zeit- punkt des Verfügungserlasses erlauben (vgl. oben E. 3.5):</w:t>
      </w:r>
    </w:p>
    <w:p>
      <w:r>
        <w:rPr>
          <w:b/>
        </w:rPr>
        <w:t>E. 5.2.1</w:t>
      </w:r>
    </w:p>
    <w:p>
      <w:r>
        <w:t>Gemäss Entlassungsbericht des psychiatrischen Krankenhauses (…) war der Beschwerdeführer vom 14. Oktober 2014 bis 9. Januar 2015 erstmals in stationärer Entzugstherapie. Im Bericht wurden insbesondere folgende Diagnosen bei Aufnahme angegeben: durch sonstige</w:t>
      </w:r>
    </w:p>
    <w:p>
      <w:r>
        <w:t>C-1165/2021 Seite 15 Stimulantien verursachte Störungen – Abhängigkeitssyndrom (F15.2) und Alkoholmissbrauch. Es wurde festgehalten, dass der Pervitinmissbrauch mit seit über 15 Jahren schrittweiser Erhöhung der Dosis und Toleranz im Vordergrund stehe. Der Beschwerdeführer sei für eine komplexe viermo- natige Suchtentwöhnungstherapie gekommen, sei allerdings wegen regel- widrigen Alkoholkonsums am 9. Januar 2015 aus disziplinarischen Grün- den vorzeitig aus der Therapie entlassen worden. Die zweite Entzugsbe- handlung erfolgte gemäss Entlassungsbericht der psychiatrischen Einrich- tung R._______ in (…) direkt anschliessend vom 26. Januar bis 20. April 2015. Anamnestisch wurde festgehalten, dass der Beschwerdeführer ge- mäss eigenen Angaben im Alter von 20 Jahren mit dem Konsum von Per- vitin begonnen und es die letzten zwei Jahre fünf Tage die Woche gespritzt habe (ca. 1 Gramm pro Woche), wobei er nach dem Applizieren jedes Mal toxische Psychosen gehabt habe. Alkohol konsumiere er regelmässig; drei Biere täglich und gelegentlich auch Destillate, wöchentlich ca. 2 dl. Wenn er keine Drogen nehme, trinke er Alkohol. Er rauche 20 Zigaretten am Tag und spiele unter Drogeneinfluss an Automaten, wobei er jährlich ca. CZK 60'000.- verliere. Nach Absolvierung der dreimonatigen Therapie sei der Beschwerdeführer psychisch und somatisch stabilisiert entlassen wor- den. Notwendig sei eine dauerhafte und konsequente Abstinenz (vgl. Bei- lagen zu BVGer-act. 16).</w:t>
      </w:r>
    </w:p>
    <w:p>
      <w:r>
        <w:rPr>
          <w:b/>
        </w:rPr>
        <w:t>E. 5.2.2</w:t>
      </w:r>
    </w:p>
    <w:p>
      <w:r>
        <w:t>Aus den Berichten von Dr. med. P._______, Ambulanz für Wirbelsäu- lenchirurgie und Orthopädie in der Einrichtung S._______, betreffend die linke Schulter des Beschwerdeführers (Berichte vom 26. Februar, 20. Mai, 15. Juli, 11. und 28. August, 1. und 8. September sowie 6. Oktober 2020) ergibt sich, dass der Beschwerdeführer seit Anfang 2020 über Schmerzen in der linken Schulter klagte. Dr. P._______ diagnostizierte eine Bursitis der Schulter (M75.5, vgl. Bericht vom 26. Februar 2020). Wiederholte Injektio- nen im linken subakromialen Bereich sowie eine Rehabilitation und physi- kalische Therapie für die linke Schulter hatten nur kurzzeitig Wirkung. Der Röntgenbefund ergab eine Tendinitis calcerae (vgl. Bericht vom 15. Juli 2020). In der Folge stellte Dr. P._______ am 11. August 2020 die Indikation für eine Arthroskopie der linken Schulter und bescheinigte eine Arbeitsun- fähigkeit. Der Eingriff erfolgte am 27. August 2020 (ASC subakromiale Bursektomie der linken Schulter, vgl. Entlassungsbericht vom 28. August 2020). Bei der postoperativen Kontrolle vom 1. September 2020 gab der Beschwerdeführer weiterhin Schmerzen bei Bewegung über die Horizon- tale an, woraufhin Dr. P._______ eine ambulante Rehabilitation und physi- kalische Therapie verordnete. Anlässlich der Kontrolle vom 6. Oktober 2020 hielt Dr. P._______ fest, die linke Schulter sei gut, der</w:t>
      </w:r>
    </w:p>
    <w:p>
      <w:r>
        <w:t>C-1165/2021 Seite 16 Beschwerdeführer habe sie schon in Bewegung gebracht. Die Arbeitsun- fähigkeit ende zum 9. Oktober 2020 (vgl. Beilagen zu BVGer-act. 16).</w:t>
      </w:r>
    </w:p>
    <w:p>
      <w:r>
        <w:rPr>
          <w:b/>
        </w:rPr>
        <w:t>E. 5.2.3</w:t>
      </w:r>
    </w:p>
    <w:p>
      <w:r>
        <w:t>Dr. N._______ berichtete am 14. Januar 2021, dass der Beschwer- deführer allmählich zunehmende Beschwerden in der Lendenwirbelsäule mit Ausstrahlung in die linke Gesässhälfte bis zum Knöchel beklage, und diagnostizierte ein linksseitiges rezidivierendes Radikulärsyndrom S1. Ge- mäss Folgebericht vom 23. Januar 2021 zeigte die durchgeführte MRI-Un- tersuchung insbesondere eine grosse Bandscheibenhernie L4/5 und eine Wurzelfibrose S1 mit Schwellung. Dr. N._______ empfahl angesichts des Befunds eine neurochirurgische Intervention und attestierte dem Be- schwerdeführer eine Arbeitsunfähigkeit ab 22. Januar 2021. Die von Dr. N._______ am 11. Februar 2021 durchgeführte EMG-Kontrolluntersu- chung ergab ein persistierendes Bild einer destruktiven Radikulopathie L5 und S1 links, ohne Entwicklung gegenüber der Untersuchung vom Vorjahr. Am 18. März 2021 hielt Dr. N._______ fest, die Schmerzen des Beschwer- deführers seien unverändert und die Arbeitsunfähigkeit bestehe fort. Der konsultierte neurochirurgische Facharzt Dr. med. T._______ stellte gemäss seinem Bericht vom 24. März 2021 die Indikation zur Exstirpation der Bandscheibenhernie L4/5 linksseitig. Der Eingriff wurde für am 23. Mai 2021 geplant (vgl. Beilagen zu BVGer-act. 16). Gemäss Entlassungsbe- richt vom 21. Mai 2021 erfolgte der Eingriff am 19. Mai 2021 (vgl. BVGer- act. 11 [Original] und 14 [deutsche Übersetzung]).</w:t>
      </w:r>
    </w:p>
    <w:p>
      <w:r>
        <w:rPr>
          <w:b/>
        </w:rPr>
        <w:t>E. 5.2.4</w:t>
      </w:r>
    </w:p>
    <w:p>
      <w:r>
        <w:t>Am 21. Januar 2021 erlitt der Beschwerdeführer einen Verkehrsunfall und wurde vom Rettungsdienst in die Klinik U._______, (…), Ambulanz für Chirurgie und Traumatologie, eingeliefert, wo eine Quetschung (Kontusion) des Brustkorbes (S20.2) diagnostiziert wurde. Nach diversen Untersuchun- gen wurde der Beschwerdeführer gleichentags entlassen mit der Empfeh- lung, zu Hause ein Ruheregime einzuhalten (vgl. Bericht von Dr. med. V._______ vom 21. Januar 2021). Nach einer Kontrolle am 29. Januar 2021 wurde weiterhin die Einhaltung des Ruheregimes empfohlen. Anläss- lich der Kontrolluntersuchungen vom 12. und 26. Februar 2021 gab der Beschwerdeführer noch Schmerzen in der rechten Brusthälfte an. Bei der Untersuchung vom 22. März 2021 war er schmerzfrei (vgl. Beilagen zu BVGer-act. 16).</w:t>
      </w:r>
    </w:p>
    <w:p>
      <w:r>
        <w:rPr>
          <w:b/>
        </w:rPr>
        <w:t>E. 5.2.5</w:t>
      </w:r>
    </w:p>
    <w:p>
      <w:r>
        <w:t>Gemäss Entlassungsbericht der Klinik W._______ vom 5. Februar 2021 wurde der Beschwerdeführer am 3. Februar 2021 aufgrund von Schwindel mit Zug nach links, welcher morgens nach dem Aufstehen auf- getreten war, hospitalisiert. Als Diagnosen wurden Schwindel (Vertigo),</w:t>
      </w:r>
    </w:p>
    <w:p>
      <w:r>
        <w:t>C-1165/2021 Seite 17 neurologisch v.s. Kleinhirnsyndrom linksseitig, und eine essentielle (pri- märe) Hypertonie malkomp. angegeben. Gemäss ORL-Konsilium vom 4. Februar 2021 gab es keine Anzeichen eines peripheren Vestibulärsyn- droms. Gemäss neurologischem Konsilium vom 5. Februar 2021 war der Schwindel abgeklungen und es gab keine Anzeichen für Lateralisation, Neurotopika, Meningismus und keine Anzeichen für eine zentrale oder pe- riphere neurogene Läsion. Aus neurologischer Sicht wurden insbesondere noch ein MRI des Zentralnervensystems, der C-Wirbelsäule, eine Dispen- sairebetreuung in der regionalen neurologischen Ambulanz sowie die Ein- haltung eines Schonregimes vorübergehend nach der Entlassung empfoh- len. Aufgrund der Ergebnisse der am 5. Februar 2021 durchgeführten Echokardiographie wurde die Behandlung der Hypertonie mit Betablockern ergänzt. Am 5. Februar 2021 konnte der Beschwerdeführer ohne Schwin- del entlassen werden. Abschliessend wurde insbesondere empfohlen, den Alkoholkonsum (welcher gemäss Angabe des Beschwerdeführers gele- gentlich stattfinde, vgl. Anamnese) einzuschränken (vgl. Beilage zu BVGer- act. 16).</w:t>
      </w:r>
    </w:p>
    <w:p>
      <w:r>
        <w:rPr>
          <w:b/>
        </w:rPr>
        <w:t>E. 5.2.6</w:t>
      </w:r>
    </w:p>
    <w:p>
      <w:r>
        <w:t>Der Beschwerdeführer reichte mit der Beschwerde einen Bericht von Dr. D._______ vom 3. März 2021 ein, worin dieser festgehalten hatte, dass bei all den gescheiterten Arbeitsversuchen bereits ab dem 27. Juli 2018 von einer Arbeitsunfähigkeit auszugehen sei. Schon geringe Belastungen verschlechterten die Schmerzsituation massiv. An dieser Situation werde wohl auch eine erneute Operation nichts ändern (vgl. Beilage zu BVGer- act. 1).</w:t>
      </w:r>
    </w:p>
    <w:p>
      <w:r>
        <w:rPr>
          <w:b/>
        </w:rPr>
        <w:t>E. 5.2.7</w:t>
      </w:r>
    </w:p>
    <w:p>
      <w:r>
        <w:t>In der von der Vorinstanz mit der Vernehmlassung eingereichten Stel- lungnahme von RAD-Arzt Dr. Q._______ vom 3. Mai 2021 hielt dieser fest, der Bericht von Dr. D._______ enthalte keinen einzigen klinischen Befund. In der RAD-Stellungnahme vom 26. November 2020 sei ausdrücklich da- rauf hingewiesen worden, dass rückenbelastende Tätigkeiten für den Be- schwerdeführer nicht geeignet seien und nur leichteste Tätigkeiten ohne Heben und Tragen, ohne langes Sitzen/Gehen/Stehen und ohne Bü- cken/Hocken und Knien in Frage kämen. Damit sei den klinischen Befun- den und Beschwerden Rechnung getragen. Im Formularbericht E 213 von Dr. O._______ vom 17. Februar 2020 werde bestätigt, dass angepasste Tätigkeiten vollschichtig möglich seien. Dies ergebe sich auch aus den Be- richten von Dr. J._______ vom 8. Juli 2017 und von Prof. I._______ vom 14. November 2017. Nach der erneuten Operation vom 27. April 2018 sei der Verlauf regelrecht gewesen, es hätten sich keine neurologischen Defi- zite gefunden und der Lasègue sei negativ gewesen. Der Bericht von</w:t>
      </w:r>
    </w:p>
    <w:p>
      <w:r>
        <w:t>C-1165/2021 Seite 18 Dr. D._______ vom 3. März 2021 sei somit nicht geeignet, die RAD-Stel- lungnahme vom 26. November 2020 und den Bericht E 213 vom 17. Feb- ruar 2020 zu entkräften (vgl. Beilage zu BVGer-act. 8).</w:t>
      </w:r>
    </w:p>
    <w:p>
      <w:r>
        <w:rPr>
          <w:b/>
        </w:rPr>
        <w:t>E. 5.2.8</w:t>
      </w:r>
    </w:p>
    <w:p>
      <w:r>
        <w:t>Mit der Duplik erstattete die Vorinstanz die Stellungnahme von RAD- Arzt Dr. Q._______ vom 2. August 2021 zu den mit dem neuen Antrag bei der tschechischen Verbindungsstelle eingereichten medizinischen Berich- ten. Er hielt dazu fest, dass am 27. August 2020 eine Schulterarthroskopie durchgeführt worden sei, welche eine vorübergehende Arbeitsunfähigkeit von einem Monat bedinge. Am 21. Mai 2021 sei eine erneute Bandschei- ben-OP durchgeführt worden. Über deren Verlauf sei noch nichts bekannt. Bei gutem, komplikationslosem Verlauf und befriedendem Operationser- gebnis sei nach vier Monaten wieder mit einer Arbeitsfähigkeit wie zuvor zu rechnen, d.h. nur in leichtester, rückenschonender, nicht körperlicher Tätigkeit. Als Nebendiagosen ohne Auswirkung auf die Arbeitsfähigkeit gab Dr. Q._______ folgende an: Status nach Spielsucht; Drogenabhängigkeit und Alkoholabusus. Weiter hielt er fest, dass für die ungünstigen psycho- sozialen Faktoren nicht die Invalidenversicherung zuständig sei. Diese fän- den in der medizinisch-theoretischen Beurteilung keine Berücksichtigung und seien krankheitsfremd (vgl. Beilage zu BVGer-act. 16).</w:t>
      </w:r>
    </w:p>
    <w:p>
      <w:r>
        <w:rPr>
          <w:b/>
        </w:rPr>
        <w:t>E. 5.2.9</w:t>
      </w:r>
    </w:p>
    <w:p>
      <w:r>
        <w:t>Folgende nach Erlass der vorliegend angefochtenen Verfügung vom 4. Februar 2021 entstandene Berichte erlauben keine Rückschlüsse auf die gesundheitliche Situation des Beschwerdeführers im Zeitpunkt des Ver- fügungserlasses und sind daher bei der vorliegenden Beurteilung nicht zu berücksichtigen: Berichte von Dr. med. X._______, Allgemeinarzt, vom 22. April 2021 (Formularbericht E 213) und vom 23./26. April 2021 (Beila- gen zu BVGer-act. 16), Entlassungsbericht des städtischen Krankenhau- ses (…), Abteilung Neurochirurgie, vom 21. Mai 2021 betreffend die am 19. Mai 2021 durchgeführte Exstirpation der Diskushernie L4/5 (vierte Rückenoperation; Beilage zu BVGer-act. 11 [Original] und 14 [deutsche Übersetzung]), Berichte des städtischen Krankenhauses (…), Abteilung Neurochirurgie, vom 19. August, 7. und 10. Oktober 2022 sowie Entlas- sungsbericht vom 28. Oktober 2022 betreffend die am 25. Oktober 2022 vorgenommene Stabilisierung des Segments L4/L5 durch mini-TLIF mit Resektion der Facette links (5. Rückenoperation; Beilagen zu BVGer-act. 29 und 31 [Originale] und 34 [deutsche Übersetzung]); Berichte von Dr. N._______ vom 2. Januar, 13. März und 20. März 2023, Bericht vom 22. Mai 2023 von (unleserlich), Bericht des städtischen Krankenhauses (…), Urologische Aufnahmeambulanz, vom 16. März 2023, Bericht des Re- habilitationszentrums (…) vom 3. Januar 2023 (2 Seiten), ärztlicher Bericht</w:t>
      </w:r>
    </w:p>
    <w:p>
      <w:r>
        <w:t>C-1165/2021 Seite 19 des Rehabilitationssanatorium Y._______ über den Aufenthalt vom 11. Ap- ril bis 9. Mai 2023 (2 Seiten) (vgl. BVGer-act. 41, deutsche Übersetzungen BVGer-act. 42).</w:t>
      </w:r>
    </w:p>
    <w:p>
      <w:r>
        <w:rPr>
          <w:b/>
        </w:rPr>
        <w:t>E. 5.3</w:t>
      </w:r>
    </w:p>
    <w:p>
      <w:r>
        <w:t>Bei der rentenabweisenden Verfügung vom 4. Februar 2021 sowie beim duplikweisen Antrag, dem Beschwerdeführer sei in teilweiser Gut- heissung der Beschwerde eine befristete Rente vom 27. August 2020 (recte: 1. August 2020, vgl. Art. 29 Abs. 3 IVG) bis 31. Dezember 2020 zuzusprechen, hat sich die Vorinstanz im Wesentlichen auf die Stellung- nahmen von RAD-Arzt Dr. Q._______ vom 26. November 2020, 3. Mai 2021 sowie 2. August 2021 gestützt.</w:t>
      </w:r>
    </w:p>
    <w:p>
      <w:r>
        <w:rPr>
          <w:b/>
        </w:rPr>
        <w:t>E. 5.3.1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Die Stellungnahmen des RAD,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(vgl. Urteile des BGer 9C_661/2019 vom 26. Mai 2020 E. 4.1; 9C_524/2017 vom 21. März 2018 E. 5.1; 9C_28/2015 vom</w:t>
      </w:r>
    </w:p>
    <w:p>
      <w:r>
        <w:rPr>
          <w:b/>
        </w:rPr>
        <w:t>E. 5.4</w:t>
      </w:r>
    </w:p>
    <w:p>
      <w:r>
        <w:t>RAD-Arzt Dr. Q._______ hat den Beschwerdeführer nie selbst unter- sucht und seine Beurteilung allein gestützt auf die zum Zeitpunkt seiner Stellungnahmen vom 26. November 2020, 3. Mai und 2. August 2021 je- weils vorliegenden Akten vorgenommen. Er ist in allen Stellungnahmen zum Schluss gekommen, dass der Beschwerdeführer in seiner bisherigen Tätigkeit als Mitarbeiter in der Warenwirtschaft seit dem 15. November 2016 nicht mehr arbeitsfähig sei, für leidensadaptierte Tätigkeiten dagegen – abgesehen von drei postoperativen Phasen mit voller Arbeitsunfähigkeit (vom 15. November 2016 bis 14. Februar 2017 [zweite Rücken-OP], vom 27. April bis 26. Juli 2018 [dritte Rücken-OP] und vom 27. August bis 26. September 2020 [Schulter-OP]) – eine 100%ige Arbeitsfähigkeit bestehe. Dabei hat er sich – wie aus seinen Stellungnahmen vom 26. November 2020 und 3. Mai 2021 hervorgeht – im Wesentlichen auf die Berichte der Dres. I._______ und J._______ vom 8. Juli und 14. November 2017 sowie auf den Formularbericht der Hausärztin Dr. O._______ vom 17. November 2020 gestützt. Dazu ist festzuhalten, dass die Berichte der Dres. I._______ und J._______ sich auf den Zustand nach der zweiten Rückenoperation beziehen und daher keine geeignete Grundlage für die Beurteilung des Zu- stands nach der dritten Rückenoperation vom 27. April 2018 bzw. des Zu- stands, wie er sich bis zum Zeitpunkt des Verfügungserlasses entwickelt hat, darstellen. Auf deren Beurteilung aus dem Jahr 2017, wonach beim Beschwerdeführer aus neurochirurgisch-rheumatologischer Sicht keine Einschränkung der Arbeitsfähigkeit in einer rückenadaptierten leichten bis mittelschweren Tätigkeit vorliege, kann daher nicht abgestellt werden. Dies umso weniger, als sich aus den Berichten von Dr. N._______ vom 5. März und 8. September 2020 ergibt, dass der Beschwerdeführer nach der Ope- ration vom 27. April 2018 über anhaltende Schmerzen in der Lendenregion mit Ausstrahlung in die linke untere Extremität klagte. Dr. N._______ erhob dazu klinische Befunde ("Retroflexion in der Lendenregion um die Hälfte beeinträchtigt, Inklinationen beidseitig bis zur Hälfte, Anteflexion ausge- prägt beeinträchtigt mit angedeuteter Destabilisierung nach links, links Lasègue-Zeichen ab 70 Grad") und stellte die Diagnose einer Radikulopa- thie (M54.10; vgl. oben E. 5.1.10). Insofern erscheint auch die ohne ersicht- liche Grundlage in den Akten (Berichte zum Verlauf nach der Operation vom 28. April 2018 liegen nicht vor) getroffene Aussage des RAD-Arztes, der Verlauf nach der Operation vom 27. April 2018 sei regelrecht gewesen, es hätten sich keine neurologischen Defizite gefunden und der Lasègue sei negativ gewesen (vgl. oben E. 5.2.7), nicht nachvollziehbar. Vielmehr</w:t>
      </w:r>
    </w:p>
    <w:p>
      <w:r>
        <w:t>C-1165/2021 Seite 21 ist mit Blick auf die Berichte von Dr. N._______ davon auszugehen, dass auch nach der Operation vom 27. April 2018 anhaltende objektivierbare Rückenbeschwerden mit wohl neurologischer Beteiligung bestanden ha- ben, wobei dadurch bedingte arbeitsfähigkeitseinschränkende Auswirkun- gen in einer leidensadaptierten Tätigkeit nicht ohne Weiteres ausgeschlos- sen werden können. Soweit sich der RAD-Arzt bei seiner Beurteilung einer 100%igen Arbeitsfähigkeit des Beschwerdeführers in einer leidensadap- tierten Tätigkeit auf den Formularbericht E 213 von Dr. O._______ vom 17. Februar 2020 berufen hat, so ist zunächst festzuhalten, dass diese ent- gegen der aktenwidrigen Aussage des RAD-Arztes nicht angegeben hat, der Beschwerdeführer könne in einer angepassten Tätigkeit vollschichtig arbeiten. Vielmehr hat sie die Frage, ob eine angepasste Tätigkeit in Voll- zeit verrichtet werden könne, explizit verneint und festgehalten, dass eine solche nur für 6 Stunden pro Tag zumutbar sei (vgl. IVSTA-act. 15, S. 7 Ziff. 11.6). Indes kann auf die Einschätzung von Dr. O._______ ohnehin nicht abgestellt werden, da sie als Ärztin der Allgemeinmedizin nicht über die notwendige fachliche Qualifikation verfügt, die gesundheitlichen Beein- trächtigungen des Beschwerdeführers sowie deren Auswirkungen auf die Arbeitsfähigkeit in rheumatologisch-neurologischer Hinsicht umfassend zu beurteilen. In seiner Stellungnahme vom 2. August 2021 zu den mit dem neuen Antrag vom 14. Januar 2021 eingegangenen medizinischen Unterlagen ist der RAD-Arzt zum Schluss gekommen, dass – abweichend zu seinen vorheri- gen Stellungnahmen – infolge der beim Beschwerdeführer am 27. August 2020 durchgeführten Schulterarthroskopie von einer 100%igen Arbeitsun- fähigkeit für einem Monat in jeder Tätigkeit auszugehen sei. Ab 27. Sep- tember 2020 bestehe indes wieder eine 100%ige Arbeitsfähigkeit für ange- passte Tätigkeiten (vgl. oben E. 5.2.9). In Bezug auf die Schulterbeschwer- den ergibt sich aus den Berichten von Dr. P._______, dass beim Beschwer- deführer, welcher über seit Anfang 2020 bestehende Schmerzen in der lin- ken Schulter klagte, im Februar 2020 die Diagnose einer Bursitis gestellt wurde. Nachdem konservative Behandlungen nicht den gewünschten Er- folg gebracht und der Röntgenbefund eine Tendinitis calcerae ergeben hatte, erfolgte am 27. August 2020 eine Schulterarthroskopie. Dr. P._______ attestierte eine Arbeitsunfähigkeit vom 11. August (Zeitpunkt der Stellung der OP-Indikation) bis 9. Oktober 2020 (letzte Verlaufskon- trolle; vgl. oben E. 5.2.2; vgl. auch die bereits vor Verfügungserlass in den Akten liegende "Krankenstandsbescheinigung" von Dr. P._______ vom 8. September 2020, E. 5.1.10), d.h. eine Arbeitsunfähigkeit von fast zwei Mo- naten, wobei sich den Berichten nicht entnehmen lässt, auf welche</w:t>
      </w:r>
    </w:p>
    <w:p>
      <w:r>
        <w:t>C-1165/2021 Seite 22 Tätigkeiten sich diese Arbeitsunfähigkeit bezieht. Jedenfalls ist die unbe- gründete Schlussfolgerung des RAD-Arztes, wonach erst ab der Schulter- arthroskopie vom 27. August 2020 und auch nur für einen Monat von einer 100%igen Arbeitsunfähigkeit in jeder Tätigkeit auszugehen sei, nicht ohne Weiteres nachvollziehbar. Mit Blick auf die Berichte von Dr. P._______ ist nicht auszuschliessen, dass die Schulterbeschwerden beim Beschwerde- führer nicht nur für einen Monat, sondern für einen längeren Zeitraum eine Arbeitsunfähigkeit auch in einer adaptierten Tätigkeit bewirkt haben. Aus den mit dem neuen Antrag eingegangenen medizinischen Unterlagen er- geben sich weitere vor Verfügungserlass aufgetretene gesundheitliche Be- einträchtigungen des Beschwerdeführers, welche zusätzlich erhebliche Zweifel an der vom RAD-Arzt angegebenen 100%igen Arbeitsfähigkeit des Beschwerdeführers in leidensadaptierten Tätigkeiten für die Zeit bis zum Verfügungserlass am 4. Februar 2021 aufkommen lassen. So sprechen die Berichte von Dr. N._______ vom 14. und 23. Januar 2021 dafür, dass hin- sichtlich der Rückenbeschwerden des Beschwerdeführers eine Ver- schlechterung eingetreten ist. Gemäss Bericht vom 23. Januar 2021 ergab die durchgeführte MRI-Untersuchung eine grosse Bandscheibenhernie L4/5 und eine Wurzelfibrose S1 mit Schwellung. Dr. N._______ empfahl aufgrund dieses Befundes eine neurochirurgische Intervention (was am 24. März 2021 vom neurochirurgischen Facharzt Dr. T._______ bestätigt wurde) und attestierte dem Beschwerdeführer eine Arbeitsunfähigkeit ab 22. Januar 2021. Am 18. März 2021 hielt er fest, dass die Schmerzen des Beschwerdeführers unverändert seien und die Arbeitsunfähigkeit fortbe- stehe (vgl. oben E. 5.2.3). Zwar geht aus den Berichten nicht hervor, für welche Tätigkeiten diese attestierte Arbeitsunfähigkeit gilt, jedoch kann eine Auswirkung auch auf leidensadaptierte Tätigkeiten nicht ohne Weite- res verneint werden. Überdies wurde dem Beschwerdeführer wegen eines am 21. Januar 2021 erlittenen Verkehrsunfalls, welcher zu einer Quet- schung des Brustkorbes geführt hatte, von den behandelnden Ärzten ein Ruheregime verordnet. Erst anlässlich der Kontrolluntersuchung vom 22. März 2021 war der Beschwerdeführer wieder schmerzfrei (vgl. oben E. 5.2.4). Am 3. Februar 2021 und damit noch vor Verfügungserlass wurde der Beschwerdeführer zudem wegen Schwindels hospitalisiert. Im Entlas- sungsbericht vom 5. Februar 2021 wurden ein vorübergehendes Schonre- gime sowie weitere Abklärungen empfohlen (vgl. oben E. 5.2.5). Für wel- che Dauer, in welchem Ausmass und in welchen Tätigkeiten die erwähnten gesundheitlichen Beeinträchtigungen (Schulterbeschwerden, Rückenbe- schwerden, Brustkorbkontusion und Schwindel) im vorliegend massgebli- chen Zeitraum bis zum Verfügungserlass eine</w:t>
      </w:r>
    </w:p>
    <w:p>
      <w:r>
        <w:t>C-1165/2021 Seite 23 Arbeitsfähigkeitseinschränkung beim Beschwerdeführer bewirkt haben, lässt sich den Akten nicht entnehmen und wäre weiter abzuklären gewe- sen. In Bezug auf die vom RAD-Arzt in der Stellungnahme vom 2. August 2021 neu als Nebendiagnosen ohne Auswirkung angegebenen Diagnosen Sta- tus nach Spielsucht; Drogenabhängigkeit und Alkoholabusus (vgl. oben E. 5.2.9) ist festzuhalten, dass sich keine aktuellen psychiatrischen Berichte in den Akten finden. Einzig der Bericht von Dr. O._______ vom 17. Februar 2020 enthält die fachfremde Angabe (Dr. O._______ verfügt nicht über die entsprechende fachärztliche Qualifikation), dass der "seelische Zustand" des Beschwerdeführers ruhig sei, ohne die Kommunikation erschwerende Störungen und ohne psychotische Anzeichen (vgl. IVSTA-act. 15, S. 1). Dem der Vorinstanz bereits vor Verfügungserlass vorgelegenen Bericht von Dr. G._______ vom 21. April 2015 lässt sich entnehmen, dass der Be- schwerdeführer von Januar bis April 2015 erfolgreich eine Drogen(Per- vitin)- und Alkoholentzugsbehandlung absolviert und auch eine Antabus- Therapie begonnen hatte. Er gab gegenüber Dr. G._______ an, dass er sich in der Schweiz bereits einen Psychiater gesucht habe, um die Anta- bus-Therapie – wie empfohlen – weiterzumachen (vgl. oben E. 5.1.2). Ob sich der Beschwerdeführer nach seinem Umzug in die Schweiz tatsächlich in psychiatrische Behandlung begab und die Antabus-Therapie weiter- führte, ist den vorliegenden Akten nicht zu entnehmen. Aus diesen ergibt sich indes, dass der Beschwerdeführer gemäss eigenen Angaben wieder Alkohol konsumiert hat (vgl. Bericht von Dr. M._______ vom 21. November 2019 [Abusus: Alkohol], Entlassungsbericht der Klinik W._______ vom 5. Februar 2021 [Abusus: Alkohol gelegentlich]), obschon im Entlassungsbe- richt der psychiatrischen Einrichtung R._______ vom 20. April 2015 fest- gehalten worden war, dass eine dauerhafte und konsequente Abstinenz notwendig sei (vgl. oben E. 5.2.1). Ob im vorliegend massgeblichen Zeit- raum bis zum Erlass der angefochtenen Verfügung eine Suchterkrankung oder eine andere psychiatrische Diagnose mit Auswirkungen auf die Ar- beitsfähigkeit vorgelegen hat, hätte vor diesem Hintergrund weiterer Abklä- rung bedurft.</w:t>
      </w:r>
    </w:p>
    <w:p>
      <w:r>
        <w:rPr>
          <w:b/>
        </w:rPr>
        <w:t>E. 5.5</w:t>
      </w:r>
    </w:p>
    <w:p>
      <w:r>
        <w:t>Nach dem Gesagten sind die von der Rechtsprechung aufgestellten beweisrechtlichen Anforderungen an Berichte des internen medizinischen Dienstes vorliegend offensichtlich nicht erfüllt. Betreffend den Gesund- heitszustand des Beschwerdeführers liegen weder ein lückenloser Befund noch ein feststehender medizinischer Sachverhalt vor. Zudem fehlt es an ausreichenden fachärztlichen Einschätzungen zum Umfang und Verlauf</w:t>
      </w:r>
    </w:p>
    <w:p>
      <w:r>
        <w:t>C-1165/2021 Seite 24 der Arbeits- und Leistungsfähigkeit des Beschwerdeführers. Eine ab- schliessende Aktenbeurteilung durch Dr. Q._______ war vor diesem Hin- tergrund nicht zulässig. Auf seine Einschätzung, der Beschwerdeführer sei im vorliegend massgeblichen Zeitraum bis zum Erlass der der angefochte- nen Verfügung vom 4. Februar 2021 – abgesehen von drei postoperativen Phasen – in leidensadaptierten Tätigkeiten zu 100 % arbeitsfähig gewesen, kann folglich nicht abgestellt werden. Vielmehr hätten vor Verfügungserlass bzw. nach Eingang der neuen medizinischen Unterlagen, welche die ge- sundheitliche Situation vor Verfügungserlass betreffen, weitere medizini- sche Abklärungen veranlasst werden müssen. Dies gilt umso mehr, als beim Beschwerdeführer gesundheitliche Beeinträchtigungen vorliegen, welche verschiedene medizinische Fachdisziplinen betreffen, was eine in- terdisziplinäre Beurteilung des Gesundheitszustandes und der Arbeits- bzw. Leistungsfähigkeit in Form einer polydisziplinären Begutachtung (vgl. dazu unten E. 7.2) erfordert. 6. In beruflich-erwerblicher Hinsicht besteht in folgenden Punkten ebenfalls noch Abklärungsbedarf: 6.1 Die Vorinstanz ging davon aus, dass der Beschwerdeführer im hypo- thetischen Gesundheitsfall zu 100 % erwerbstätig gewesen wäre. Dies scheint aufgrund der vorliegenden Akten allergings nicht genügend erstellt. Zwar gab der Versicherte am 21. September 2021 im "Fragebogen für den Versicherten" an, er wäre im Gesundheitsfall aus finanziellen Gründen zu 100 % erwerbstätig (vgl. IVSTA-act. 21, S. 5 Ziff. 10), allerdings ergibt sich aus den Lohnabrechnungen der B._______ AG (vgl. IVSTA-act. 21, S. 14 ff.), welche nicht für den ganzen Zeitraum des Arbeitsverhältnisses, son- dern nur für gewisse Monate (für September und Oktober 2016 sowie für Juni, Juli und August 2017) vorliegen, dass das Pensum des im Stunden- lohn beschäftigten Beschwerdeführers erheblich sank (September 2016: 176.23 Sunden; Oktober 2016: 149.88 Stunden; Juni 2017: 128.97 Stun- den; Juli 2017: 101.22 Stunden und August 2017: 11.38 Stunden). Da er im Juni, Juli und August 2017 zusätzlich Krankentaggeld erhielt (Juni 2017: Fr. 838.35; Juli 2017: Fr. 530.95 und August 2017: Fr. 1'779.20), ist davon auszugehen, dass die Reduktion zumindest zu einem gewissen Teil krank- heitsbedingt war. Die Vorinstanz hat die Akten dahingehend zu ergänzen, dass sie bei der ehemaligen Arbeitgeberin einen Fragebogen – insbeson- dere mit Angaben zum Pensum und zu den Gründen für die Pensumsre- duktion – sowie die fehlenden Lohnabrechnungen (November 2016 bis Mai 2017) einholt. Weiter hat sie die Angabe des Beschwerdeführers, wonach</w:t>
      </w:r>
    </w:p>
    <w:p>
      <w:r>
        <w:t>C-1165/2021 Seite 25 er beim RAV Arbeitslosengeld für eine Vollarbeitslosigkeit erhalten habe (Beschäftigungsgrad: 8 - 9 Stunden pro Tag bzw. 160 - 180 Stunden pro Monat, vgl. IVSTA-act. 21, S. 6), zu verifizieren, indem sie eine Bestätigung bei der zuständigen Arbeitslosenkasse betreffend das vom Beschwerde- führer angegebene gesuchte Pensum für eine neue Arbeitsstelle einholt. Nach Vorliegen sämtlicher Unterlagen hat die Vorinstanz über die Status- frage unter einlässlicher Würdigung der gesamten Verhältnisse nochmals zu entscheiden (vgl. zur Statusfrage im Allgemeinen: BGE 141 V 15 E. 3.1 mit Hinweisen; Urteil des BGer 9C_883/2017 vom 28. Februar 2018 E. 4.1.1; Urteil des EVG I 934/2005 vom 7. Dezember 2006 E. 3.1). Sollte sich ergeben, dass der Beschwerdeführer im hypothetischen Gesundheits- fall nicht als vollzeitlich, sondern nur als teilzeitlich Erwerbstätiger zu qua- lifizieren ist, wäre die Vorinstanz angehalten, zusätzlich eine Haushaltsab- klärung durchzuführen (zu den Anforderungen an eine Haushaltsabklärung bei im Ausland wohnhaften Versicherten vgl. Urteile des BVGer C- 3961/2014 vom 13. Juli 2016 E. 4.6; C-3269/2016 vom 30. Januar 2018 E.</w:t>
      </w:r>
    </w:p>
    <w:p>
      <w:r>
        <w:rPr>
          <w:b/>
        </w:rPr>
        <w:t>E. 6</w:t>
      </w:r>
    </w:p>
    <w:p>
      <w:r>
        <w:t>In beruflich-erwerblicher Hinsicht besteht in folgenden Punkten ebenfalls noch Abklärungsbedarf:</w:t>
      </w:r>
    </w:p>
    <w:p>
      <w:r>
        <w:rPr>
          <w:b/>
        </w:rPr>
        <w:t>E. 6.1</w:t>
      </w:r>
    </w:p>
    <w:p>
      <w:r>
        <w:t>Die Vorinstanz ging davon aus, dass der Beschwerdeführer im hypothetischen Gesundheitsfall zu 100 % erwerbstätig gewesen wäre. Dies scheint aufgrund der vorliegenden Akten allergings nicht genügend erstellt. Zwar gab der Versicherte am 21. September 2021 im "Fragebogen für den Versicherten" an, er wäre im Gesundheitsfall aus finanziellen Gründen zu 100 % erwerbstätig (vgl. IVSTA-act. 21, S. 5 Ziff. 10), allerdings ergibt sich aus den Lohnabrechnungen der B._______ AG (vgl. IVSTA-act. 21, S. 14 ff.), welche nicht für den ganzen Zeitraum des Arbeitsverhältnisses, sondern nur für gewisse Monate (für September und Oktober 2016 sowie für Juni, Juli und August 2017) vorliegen, dass das Pensum des im Stundenlohn beschäftigten Beschwerdeführers erheblich sank (September 2016: 176.23 Sunden; Oktober 2016: 149.88 Stunden; Juni 2017: 128.97 Stunden; Juli 2017: 101.22 Stunden und August 2017: 11.38 Stunden). Da er im Juni, Juli und August 2017 zusätzlich Krankentaggeld erhielt (Juni 2017: Fr. 838.35; Juli 2017: Fr. 530.95 und August 2017: Fr. 1'779.20), ist davon auszugehen, dass die Reduktion zumindest zu einem gewissen Teil krankheitsbedingt war. Die Vorinstanz hat die Akten dahingehend zu ergänzen, dass sie bei der ehemaligen Arbeitgeberin einen Fragebogen - insbesondere mit Angaben zum Pensum und zu den Gründen für die Pensumsreduktion - sowie die fehlenden Lohnabrechnungen (November 2016 bis Mai 2017) einholt. Weiter hat sie die Angabe des Beschwerdeführers, wonach er beim RAV Arbeitslosengeld für eine Vollarbeitslosigkeit erhalten habe (Beschäftigungsgrad: 8 - 9 Stunden pro Tag bzw. 160 - 180 Stunden pro Monat, vgl. IVSTA-act. 21, S. 6), zu verifizieren, indem sie eine Bestätigung bei der zuständigen Arbeitslosenkasse betreffend das vom Beschwerdeführer angegebene gesuchte Pensum für eine neue Arbeitsstelle einholt. Nach Vorliegen sämtlicher Unterlagen hat die Vorinstanz über die Statusfrage unter einlässlicher Würdigung der gesamten Verhältnisse nochmals zu entscheiden (vgl. zur Statusfrage im Allgemeinen: BGE 141 V 15 E. 3.1 mit Hinweisen; Urteil des BGer 9C_883/2017 vom 28. Februar 2018 E. 4.1.1; Urteil des EVG I 934/2005 vom 7. Dezember 2006 E. 3.1). Sollte sich ergeben, dass der Beschwerdeführer im hypothetischen Gesundheitsfall nicht als vollzeitlich, sondern nur als teilzeitlich Erwerbstätiger zu qualifizieren ist, wäre die Vorinstanz angehalten, zusätzlich eine Haushaltsabklärung durchzuführen (zu den Anforderungen an eine Haushaltsabklärung bei im Ausland wohnhaften Versicherten vgl. Urteile des BVGer C-3961/2014 vom 13. Juli 2016 E. 4.6; C-3269/2016 vom 30. Januar 2018 E. 3.2 ff., insb. E. 3.3.1; C-3041/2014 vom 28. September 2016 E. 5.1 ff. und E. 7.5 ff.).</w:t>
      </w:r>
    </w:p>
    <w:p>
      <w:r>
        <w:rPr>
          <w:b/>
        </w:rPr>
        <w:t>E. 6.2</w:t>
      </w:r>
    </w:p>
    <w:p>
      <w:r>
        <w:t>Für die Bestimmung des Valideneinkommens des Beschwerdeführers zog die Vorinstanz den Tabellenlohn gemäss Lohnstrukturerhebung des Bundesamts für Statistik für die Branche Detailhandel heran mit der Begründung, der Versicherte habe unregelmässig gearbeitet, sodass das tatsächlich erzielte Einkommen nicht repräsentativ sei und somit nicht als Validenlohn verwendet werden könne (vgl. IVSTA-act. 37). Nach Vorliegen des noch einzuholenden Arbeitgeberfragebogens (vgl. E. 6.1 hiervor) hat die Vorinstanz erneut zu prüfen, ob es für die Bestimmung des Valideneinkommens tatsächlich erforderlich ist, einen LSE-Tabellenlohn heranzuziehen, oder ob nicht - entsprechend dem Grundsatz des Bundesgerichts - auf das zuletzt erzielte Einkommen abgestellt werden kann, allenfalls - bei schwankenden Einkommen - unter Verwendung eines Durchschnittsverdienstes (vgl. Urteile des BGer 9C_14/2019 vom 24. April 2019 E. 2.2.2; 8C_443/2018 vom 30. Januar 2019 E. 2.1 mit Hinweisen).</w:t>
      </w:r>
    </w:p>
    <w:p>
      <w:r>
        <w:rPr>
          <w:b/>
        </w:rPr>
        <w:t>E. 6.3</w:t>
      </w:r>
    </w:p>
    <w:p>
      <w:r>
        <w:t>Die bisherige Tätigkeit des Beschwerdeführers als Mitarbeiter in der Warenwirtschaft wurde von den behandelnden Ärzten als körperlich schwere Tätigkeit qualifiziert (vgl. IVSTA-act 25). Allerdings findet sich in den Akten keine konkrete Beschreibung dieser Tätigkeit. Dem Arbeitszeugnis ist zu entnehmen, dass die Tätigkeit folgende Hauptaufgaben umfasste: termingerechte, regelkonforme und kundenorientierte Kommissionierung von Filialbestellungen, Beladung und Beschriftung der Rollcontainer, Bereitstellung der kommissionierten Ware für die Spedition sowie Gestellpflege und Abtransport von Leergebinden im Kommissionier-Lager (vgl. Arbeitszeugnis vom 31. August 2017, IVSTA-act. 23, S. 5 f.). Im Rahmen des noch einzuholenden Arbeitgeberfragebogens hat die Vorinstanz insbesondere auch Angaben zum konkreten Tätigkeitsprofil der vom Beschwerdeführer ausgeübten Arbeit zu erfragen. Die entsprechenden Angaben hat die Vorinstanz anschliessend den begutachtenden medizinischen Fachpersonen für deren Arbeitsfähigkeitsbeurteilung zur Verfügung zu stellen.</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dem Antrag der Vorinstanz auf Rückweisung der Sache an sie zu weiteren Abklärungen nichts entgegen (vgl. BGE 137 V 210 E. 4.4.1.4). Die Vorinstanz hat die Stellungnahmen von RAD-Arzt Dr. Q._______ als ausreichende medizinische Grundlage für die rentenabweisende Verfügung vom 4. Februar 2021 erachtet, obwohl die rechtsprechungsgemässen Beweisanforderungen an RAD-Stellungnahmen vorliegend klar nicht erfüllt sind. Zusammengefasst ist vorliegend der zwingend erforderliche weitere Abklärungsbedarf offenkundig und die Vorinstanz hätte diesen bereits vor Verfügungserlass (und umso mehr nach Eingang der mit dem neuen Antrag eingereichten medizinischen Akten) erkennen müssen. Vorliegend fehlt es gänzlich an einer invalidenversicherungsrechtlich erforderlichen Gesamtbeurteilung des Gesundheitszustands des Beschwerdeführers.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Eine Rückweisung ist vorliegend umso mehr gerechtfertigt, als die Vorinstanz zusätzlich beruflich-erwerbliche Abklärungen vorzunehmen hat (vgl. oben E. 6).</w:t>
      </w:r>
    </w:p>
    <w:p>
      <w:r>
        <w:rPr>
          <w:b/>
        </w:rPr>
        <w:t>E. 7.2</w:t>
      </w:r>
    </w:p>
    <w:p>
      <w:r>
        <w:t>Die Vorinstanz ist daher in Anwendung von Art. 61 Abs. 1 VwVG anzuweisen, nach Aktualisierung und Vervollständigung der medizinischen Akten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Neurochirurgie, Rheumatologie, Neurologie und Innere Medizin angezeigt. Insbesondere mit Blick auf die aktenkundigen Suchterkrankungen (Pervitin und Alkohol) sowie den Hinweisen in den Akten auf anhaltenden Alkoholkonsum des Beschwerdeführers hat zudem auch eine psychiatrische Begutachtung zu erfolgen, wobei die gemäss bundesgerichtlicher Rechtsprechung bei allen psychischen Erkrankungen, einschliesslich Suchterkrankungen, anwendbaren Standardindikatoren zu berücksichtigten sind (vgl. BGE 143 V 418; 143 V 409; 141 V 281; 145 V 215). Allfällig vorliegende psychosoziale Belastungsfaktoren, welche direkte negative funktionelle Folgen zeitigen, sind zu benennen und bei der Festlegung einer allfälligen Einschränkung der Arbeitsfähigkeit des Beschwerdeführers explizit auszuklammern (vgl. BGE 127 V 294 E. 5a m.H.; vgl. auch Urteil des BGer 9C_609/2018 vom 6. März 2019 E. 3.4 m.H.). Sollten sich im Rahmen der Begutachtung Hinweise auf einen problematischen Alkoholkonsum des Beschwerdeführers ergeben wäre auch diesbezüglich eine genaue Prüfung angezeigt (zur Aussagekraft relevanter Werte im Zusammenhang mit Alkoholkonsum [insb. CDT-Wert] vgl. Urteile des BVGer C-2820/2019 vom 18. Januar 2021 E. 7 und C-2159/2018 vom 23. September 2020 E. 6.2.1 ff.). Ob noch weitere Disziplinen beizuziehen sind, ist dem pflichtgemessen Ermessen der Gutachter zu überlassen, zumal es primär ihre Aufgabe ist, aufgrund der konkreten Fragestellung über die erforderlichen Untersuchungen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Die Gutachter haben zu klären, welche gesundheitlichen Beeinträchtigungen mit welchen Auswirkungen auf die funktionelle Leistungs- und Arbeitsfähigkeit des Beschwerdeführers in der bisherigen Tätigkeit als Mitarbeiter Warenwirtschaft (unter Berücksichtigung der Angaben der Arbeitgeberin zum Tätigkeitsprofil) sowie einer leidensadaptierten Tätigkeit bestehen. Dabei haben sie die gesamte Entwicklung des Gesundheitszustands ab 1. Mai 2019 (frühestmöglicher Beginn eines Wartejahres zur Begründung eines Rentenanspruchs ab 1. Mai 2020) zu beurteilen und aufzuzeigen, welche gesundheitlichen Veränderungen mit welchen Auswirkungen auf die Arbeitsfähigkeit seitdem eingetreten sind. Betreffend den zu beurteilenden Zeitraum haben die Gutachter sinnvollerweise die Entwicklung des Gesundheitszustands und den Verlauf der Arbeitsfähigkeit des Beschwerdeführers bis zum Zeitpunkt der neu durchzuführenden Begutachtung miteinzubeziehen und zu beurteilen. Dabei sind insbesondere auch die in E. 5.2.9 erwähnten, vorliegend nicht zu berücksichtigenden medizinischen Berichte miteinzubeziehen.</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8</w:t>
      </w:r>
    </w:p>
    <w:p>
      <w:r>
        <w:t>Betreffend den duplikweisen Antrag der Vorinstanz auf teilweise Gutheis- sung der Beschwerde und Zusprache einer befristeten Rente für die Zeit vom 27. August 2020 (recte: 1. August 2020, vgl. Art. 29 Abs. 3 IVG) bis 31. Dezember 2020 (vgl. Art. 88a Abs. 1 IVV), wobei sie infolge der Schul- teroperation von einer 100%igen Arbeitsunfähigkeit des Beschwerdefüh- rers vom 27. August bis 26. September 2020 für jede Tätigkeit ausgegan- gen ist, ist festzuhalten, dass diese postoperative Arbeitsunfähigkeit von einem Monat (im Minimum) zwar als ausgewiesen und begründet zu be- trachten ist, es jedoch betreffend den medizinischen Sachverhalt – wie ausgeführt – einer ergänzenden interdisziplinären medizinischen Abklä- rung bedarf, sodass im Lichte der Einheit des Rentenverhältnisses (vgl. BGE 125 V 413 E. 2 und 3) und dem Umstand, dass der medizinische Sachverhalt insbesondere auch für die Zeitperiode vor der Schulteropera- tion noch unklar ist, von einer Zusprache einer befristeten Rente an dieser Stelle abzusehen ist (vgl. BGE 135 V 148 E. 5.2). Die Vorinstanz wird nach durchgeführten Abklärungen über den Rentenanspruch des Beschwerde- führers als Ganzes zu verfügen haben.</w:t>
      </w:r>
    </w:p>
    <w:p>
      <w:r>
        <w:rPr>
          <w:b/>
        </w:rPr>
        <w:t>E. 9</w:t>
      </w:r>
    </w:p>
    <w:p>
      <w:r>
        <w:t>Zusammengefasst ist im Ergebnis die Beschwerde insoweit gutzuheissen, als die Verfügung vom 4. Februar 2021 aufgehoben und die Sache an die</w:t>
      </w:r>
    </w:p>
    <w:p>
      <w:r>
        <w:t>C-1165/2021 Seite 29 Vorinstanz zurückgewiesen wird, damit diese nach erfolgten Abklärungen im Sinne der Erwägungen über den Anspruch des Beschwerdeführers auf eine Rente der schweizerischen Invalidenversicherung neu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dem Beschwerdeführer nach Eintritt der Rechts- kraft des vorliegenden Urteils zurückzuerstatten. Der Vorinstanz sind eben- falls keine Verfahrenskosten aufzuerlegen (Art. 63 Abs. 2 VwVG).</w:t>
      </w:r>
    </w:p>
    <w:p>
      <w:r>
        <w:rPr>
          <w:b/>
        </w:rPr>
        <w:t>E. 10.2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t>C-1165/2021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