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C-115/2014 vom 15. Januar 2014</w:t>
      </w:r>
    </w:p>
    <w:p>
      <w:r>
        <w:t>Bundesverwaltungsgericht, 2014-01-15, DE</w:t>
      </w:r>
    </w:p>
    <w:p>
      <w:r>
        <w:rPr>
          <w:b/>
        </w:rPr>
        <w:t xml:space="preserve">Quelle: </w:t>
      </w:r>
      <w:r>
        <w:t>https://mcp.opencaselaw.ch/entscheid/bvger_C-115_2014</w:t>
      </w:r>
    </w:p>
    <w:p>
      <w:r>
        <w:t>FR: TAF C-115/2014 du 15 janvier 2014</w:t>
      </w:r>
    </w:p>
    <w:p>
      <w:r>
        <w:t>IT: TAF C-115/2014 del 15 gennaio 2014</w:t>
      </w:r>
    </w:p>
    <w:p>
      <w:pPr>
        <w:pStyle w:val="Heading2"/>
      </w:pPr>
      <w:r>
        <w:t>Regeste</w:t>
      </w:r>
    </w:p>
    <w:p>
      <w:r>
        <w:t>Rentenrevision</w:t>
      </w:r>
    </w:p>
    <w:p>
      <w:pPr>
        <w:pStyle w:val="Heading2"/>
      </w:pPr>
      <w:r>
        <w:t>Erwägungen</w:t>
      </w:r>
    </w:p>
    <w:p>
      <w:r>
        <w:rPr>
          <w:b/>
        </w:rPr>
        <w:t>E. 1</w:t>
      </w:r>
    </w:p>
    <w:p>
      <w:r>
        <w:t>Auf die Beschwerde gegen die dem Beschwerdeführer zugestellte undatierte und nicht unterzeichnete Verfügung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Einschreiben) - die IV-Stelle Appenzell Ausserrhoden (Einschreiben) - das Bundesamt für Sozialversicherungen (Einschreiben) Die Einzelrichterin: Der Gerichtsschreiber: Franziska Schneider Michael Rutz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