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C-1106/2017 vom 23. September 2019</w:t>
      </w:r>
    </w:p>
    <w:p>
      <w:r>
        <w:t>Bundesverwaltungsgericht, 2019-09-23, DE</w:t>
      </w:r>
    </w:p>
    <w:p>
      <w:r>
        <w:rPr>
          <w:b/>
        </w:rPr>
        <w:t xml:space="preserve">Quelle: </w:t>
      </w:r>
      <w:r>
        <w:t>https://mcp.opencaselaw.ch/entscheid/bvger_C-1106_2017</w:t>
      </w:r>
    </w:p>
    <w:p>
      <w:r>
        <w:t>FR: TAF C-1106/2017 du 23 septembre 2019</w:t>
      </w:r>
    </w:p>
    <w:p>
      <w:r>
        <w:t>IT: TAF C-1106/2017 del 23 settembre 2019</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Verwaltungverfahren vom 20. Dezember 1968 [VwVG; SR 172.021]; BVGE 2007/6 E. 1 mit Hinweisen; vgl. auch BGE 133 I 185 E. 2 mit Hinweisen; vgl. auch Urteil des BVGer C-3291/2017, C-3304/2017 vom 18. Oktober 2017 E. 2).</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des Bundesgesetzes vom 19. Juni 1959 über die Invalidenversicherung [IVG, SR 831.20]) sind die Bestimmungen des ATSG auf die Invalidenversicherung anwendbar (Art. 1a-26bis und 28-70),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im Bereich der Invalidenversicherungen mit Verfügungen über Rentengesuche befindet (Art. 33 Bst. d VGG; vgl. Art. 69 Abs. 1 Bst. b IVG).</w:t>
      </w:r>
    </w:p>
    <w:p>
      <w:r>
        <w:rPr>
          <w:b/>
        </w:rPr>
        <w:t>E. 1.2.1</w:t>
      </w:r>
    </w:p>
    <w:p>
      <w:r>
        <w:t>Ausgangspunkt und Anfechtungsobjekt der vorliegenden Streitigkeit bildete indes die Verfügung der IV-Stelle X._______ vom 21. Oktober 2008 (Dok. 60), mit welcher das Leistungsgesuch des Beschwerdeführers mangels eines rentenbegründenden IV-Grads abgewiesen wurde (vgl. Dok. 60 und BVGer-act. 1 Beilage). Gegen diese Verfügung hat der Beschwerdeführer vorliegend mit Eingabe vom 20. Februar 2017 Beschwerde erhoben (vgl. BVGer-act. 1).</w:t>
      </w:r>
    </w:p>
    <w:p>
      <w:r>
        <w:rPr>
          <w:b/>
        </w:rPr>
        <w:t>E. 1.2.2</w:t>
      </w:r>
    </w:p>
    <w:p>
      <w:r>
        <w:t>Die IV-Stelle X._______ war im Zeitpunkt der Anmeldung vom 28. Juli 2006 zur Entgegennahme und Prüfung des Anspruchs zuständig. Denn gemäss Art. 55 Abs. 1 IVG i.V.m. Art. 40 Abs. 1 Bst. a IVV (in der im Zeitpunkt der Anmeldung vom 28. Juli 2006 und bis Ende 2011 geltenden Fassung [AS 1992 1251]) ist zur Entgegennahme und Prüfung der Anmeldung diejenige IV-Stelle zuständig, in deren Tätigkeitsgebiet die Versicherten ihren Wohnsitz haben (bzw. ihren gewöhnlichen Aufenthalt gemäss Art. 13 Abs. 2 ATSG [vgl. dazu das Kreisschreiben über das Verfahren in der Invalidenversicherung [KSVI; in der Fassung vom 1. Januar 2004], Rz. 4004 f.; vgl. nun Art. 40 Abs. 2bis IVV in der ab 1. Januar 2012 geltenden Fassung [AS 2011 5679]). Der Beschwerdeführer hatte im Zeitpunkt der Einreichung des Leistungsgesuchs vom 28. Juli 2006 seinen Wohnsitz bzw. gewöhnlichen Aufenthalt (vgl. Art. 13 Abs. 2 ATSG) in C._______ im Kanton X._______. Obwohl der Beschwerdeführer bereits Mitte 2007 wieder zurück in seine Heimat Portugal gezogen war und die IV-Stelle X._______ auch davon Kenntnis hatte (vgl. Dok. 57 f.), durfte die kantonale IV-Stelle nach der damals geltenden Rechtslage auch die Verfügung vom 21. Oktober 2008 erlassen. Denn gemäss der damals geltenden Zuständigkeitsregelung blieb die einmal begründete Zuständigkeit der IV-Stelle im Verlaufe des Verfahrens bis zu dessen Abschluss erhalten (Art. 40 Abs. 3 IVV in der bis Ende 2011 geltenden Fassung [AS 1992 1251]; vgl. auch KSVI [in der Fassung vom 1. Januar 2004] Rz. 4004 f. und 4010 ff.).</w:t>
      </w:r>
    </w:p>
    <w:p>
      <w:r>
        <w:rPr>
          <w:b/>
        </w:rPr>
        <w:t>E. 1.2.3</w:t>
      </w:r>
    </w:p>
    <w:p>
      <w:r>
        <w:t>Obwohl die ursprünglich angefochtene Verfügung vom 21. Oktober 2008 von der IV-Stelle X._______ erlassen wurde, erachtet der Beschwerdeführer vorliegend die IVSTA als «passivlegitimiert» und beruft sich dabei auf den - am 1. Januar 2012 in Kraft getretenen (AS 2011 5679) - Art. 40 Abs. 2quater IVV, gemäss welchem die Zuständigkeit aufgrund der Wohnsitzverlegung des Beschwerdeführers ins Ausland auf die IVSTA übergegangen sei. Daraus folgert er auch implizit, dass das Bundesverwaltungsgericht zur Beurteilung seiner gegen die Verfügung der IV-Stelle X._______ vom 21. Oktober 2008 erhobenen Beschwerde vom 20. Februar 2017 zuständig sei. Allerdings regeln die Absätze 2bis bis 2quater des Art. 40 IVV (in Kraft seit 1. Januar 2012 [AS 2011 5679]) lediglich den Wechsel der Zuständigkeit zwischen den IV-Stellen betreffend Entgegennahme und Prüfung von Leistungsgesuchen, nicht hingegen die Zuständigkeit von Gerichtsinstanzen. Welches Versicherungsgericht für die Beurteilung einer Beschwerde gegen eine IV-Verfügung zuständig ist, bestimmt sich vielmehr nach dem klaren Wortlaut von Art. 69 Abs. 1 IVG. Danach gründet die Zuständigkeit des Bundesverwaltungsgerichts nach klarem Wortlaut von Art. 69 Abs. 1 Bst. b IVG (in der ab 1. Juli 2006 bzw. ab 1. Januar 2007 geltenden Fassung [AS 2006 2003]) auf das formelle Kriterium, dass die Verfügung von der IV-Stelle für Versicherte im Ausland erlassen wurde (vgl. zum Ganzen Urteile des BVGer C-3790/2007 vom 28. Mai 2010 E. 1.3.2 und C-4975/2010 vom 26. Januar 2012 E. 1.1 mit Hinweisen); dies im Gegensatz zur bis Ende Juni 2006 geltenden Rechtslage, als noch der Wohnsitz im Ausland für die Zuständigkeit des Bundesverwaltungsgerichts entscheidend war (vgl. dazu BGE 100 V 53). Verfügungen von kantonalen IV-Stellen sind im Bereich der Invalidenversicherung hingegen nicht vor Bundesverwaltungsgericht anfechtbar. Deren Verfügungen sind in Abweichung von den Artikeln 52 und 58 ATSG direkt vor dem Versicherungsgericht am Ort der IV-Stelle anfechtbar (Art. 69 Abs. 1 Bst. a IVG). Damit wäre grundsätzlich das Verwaltungsgericht des Kantons X._______ zur Beurteilung der vorliegenden Beschwerdesache zuständig. Von einer Überweisung an das Verwaltungsgericht X._______ ist allerdings aufgrund nachfolgender Erwägungen abzusehen.</w:t>
      </w:r>
    </w:p>
    <w:p>
      <w:r>
        <w:rPr>
          <w:b/>
        </w:rPr>
        <w:t>E. 1.2.4</w:t>
      </w:r>
    </w:p>
    <w:p>
      <w:r>
        <w:t>Nachdem der Beschwerdeführer vor Beschwerdeerhebung vom 20. Februar 2017 mit Eingabe vom 26. Januar 2017 die IV-Stelle X._______ um Wiedererwägung ihrer Verfügung vom 21. Oktober 2008 ersucht und diese das Gesuch am 7. Februar 2017 (zuständigkeitshalber) zur Behandlung an die Vorinstanz weitergeleitet hatte (vgl. Dok.Vers.2019 77 f.), zog letztere nach Anhörung der IV-Stelle X._______ (vgl. dazu Rz. 4014 der KSVI [in der Fassung vom 1. Januar 2010]) die ursprünglich angefochtene Verfügung vom 21. Oktober 2008 in Wiedererwägung und ersetzte diese durch die Wiedererwägungsverfügung vom 4. Januar 2019, mit welcher sie dem Beschwerdeführer eine halbe IV-Rente mit Wirkung ab 1. Februar 2017 zusprach (vgl. BVGer-act.13 Beilage sowie Dok.Vers.2019 169 f.). Da der Beschwerdeführer auch die neue Verfügung vom 4. Januar 2019 sowohl im bereits hängigen Beschwerdeverfahren C-1106/2017 als auch mit eigenständiger Eingabe vom 13. Februar 2019 angefochten hat (vgl. BVGer-act. 16 inkl. Beilage und BVGer-act. 1 im Verfahren C-757/2019), bildet nun eine Verfügung der IVSTA das Anfechtungsobjekt des vereinigten Beschwerdeverfahrens. Damit ist die Zuständigkeit des Bundesverwaltungsgerichts zur Beurteilung der vorliegenden Beschwerde gegeben (vgl. E. 2.2 hiervor).</w:t>
      </w:r>
    </w:p>
    <w:p>
      <w:r>
        <w:rPr>
          <w:b/>
        </w:rPr>
        <w:t>E. 1.3</w:t>
      </w:r>
    </w:p>
    <w:p>
      <w:r>
        <w:t>Der Beschwerdeführer hat am vorinstanzlichen Verfahren teilgenommen; er ist durch die angefochtene Verfügung berührt und hat ein schutzwürdiges Interesse an deren Aufhebung bzw. Änderung. Er ist daher zur Beschwerde legitimiert (vgl. Art. 48 Abs. 1 VwVG und Art. 59 ATSG).</w:t>
      </w:r>
    </w:p>
    <w:p>
      <w:r>
        <w:rPr>
          <w:b/>
        </w:rPr>
        <w:t>E. 1.4</w:t>
      </w:r>
    </w:p>
    <w:p>
      <w:r>
        <w:t>Im Weiteren ist zu prüfen, ob der Beschwerdeführer gegen die ursprüngliche Verfügung der IV-Stelle X._______ vom 21. Oktober 2008 fristgerecht Beschwerde erhoben hat. Einerseits bestreitet der Beschwerdeführer, die Verfügung der IV-Stelle X._______ vom 21. Oktober 2008 jemals erhalten zu haben, und führt dazu aus, dass er erst mit Einsicht in die ihm am 23. Januar 2017 zugestellten Akten der Vorinstanz Kenntnis von der Verfügung der kantonalen IV-Stelle erlangt habe. Deshalb sei diese auch nicht in Rechtskraft erwachsen und seine Beschwerde vom 20. Februar 2017 erfolge innert der 30-tägigen Rechtsmittelfrist. Andererseits macht er auch eine mangelhafte Eröffnung der Verfügung vom 21. Oktober 2008 geltend, da diese trotz des bestehenden Rechtsvertretungsverhältnisses nicht an den Rechtsvertreter, sondern direkt an den Beschwerdeführer versandt worden sei. Demgegenüber vertritt die Vorinstanz die Ansicht, dass die mangelhafte Eröffnung der Verfügung vom 21. Oktober 2008 nach 10 Jahren - ohne bisherige anwaltliche Beanstandung - als geheilt betrachtet werden könne. Demnach ist zunächst zu prüfen, ob die Verfügung der kantonalen IV-Stelle vom 21. Oktober 2008 überhaupt rechtsgenüglich eröffnet wurde, Rechtswirkung erzeugen und somit je in Rechtskraft erwachsen konnte.</w:t>
      </w:r>
    </w:p>
    <w:p>
      <w:r>
        <w:rPr>
          <w:b/>
        </w:rPr>
        <w:t>E. 1.4.1</w:t>
      </w:r>
    </w:p>
    <w:p>
      <w:r>
        <w:t>Gemäss Art. 60 ATSG ist die Beschwerde innerhalb von 30 Tagen seit Eröffnung der Verfügung einzureichen (vgl. auch Art. 50 VwVG), wobei schriftliche Eingaben spätestens am letzten Tag der Frist der Behörde einzureichen oder zu deren Handen der Schweizerischen Post oder einer schweizerischen diplomatischen oder konsularischen Vertretung zu übergeben sind (Art. 39 Abs. 1 i.V.m. Art. 60 Abs. 2 ATSG; vgl. auch Art. 21 Abs. 1 VwVG). Die Beweislast für die Einhaltung der Frist trägt diejenige Partei, die daraus Rechtsfolgen ableiten will, weshalb die versicherte Person die rechtzeitige Einreichung der Beschwerdeschrift nachzuweisen hat (UELI KIESER, ATSG-Kommentar, 3. Auflage, Zürich 2015, Art. 39 Rz. 8).</w:t>
      </w:r>
    </w:p>
    <w:p>
      <w:r>
        <w:rPr>
          <w:b/>
        </w:rPr>
        <w:t>E. 1.4.1.1</w:t>
      </w:r>
    </w:p>
    <w:p>
      <w:r>
        <w:t>Die Eröffnung eines Entscheids ist die wesentlichste Voraussetzung für seine Gültigkeit; sie hat konstitutiven Charakter. Eine Verfügung, welche nie eröffnet wurde, vermag keinerlei Rechtswirkungen zu erzeugen; ihre Unwirksamkeit ist von Amtes wegen zu berücksichtigen (vgl. BGE 142 II 411 E. 4.2; Urteil des BGer 8C_721/2013 vom 4. März 2014 E. 3.1 mit weiteren Hinweisen; vgl. auch Jürg Stadelwieser, Die Eröffnung von Verfügungen, St. Gallen 1994, S. 10). Unter Eröffnung der Verfügung ist die gehörige Bekanntgabe der Verfügung zu verstehen. Dies geschieht bei mittelbarer Bekanntgabe, d. h. bei Abwesenheit des Verfügungsadressaten, durch individuelle Zustellung der Verfügung an dessen Zustelladresse. Der Vorgang der Zustellung ist lediglich Teilhandlung des Eröffnungsvorgangs (vgl. Stadelwieser, a.a.O., S. 12).</w:t>
      </w:r>
    </w:p>
    <w:p>
      <w:r>
        <w:rPr>
          <w:b/>
        </w:rPr>
        <w:t>E. 1.4.1.2</w:t>
      </w:r>
    </w:p>
    <w:p>
      <w:r>
        <w:t>Massgebend für die ordnungsgemässe Eröffnung ist das Datum der Zustellung. Eine Sendung gilt grundsätzlich in dem Moment als zugestellt, in welchem sie dem Adressaten tatsächlich übergeben wird. Gemäss einem allgemeinen Rechtsgrundsatz genügt allerdings, wenn sie in den Machtbereich der betreffenden Person gelangt, indem sie etwa von einer anderen empfangsberechtigten Person entgegengenommen wird (BGE 122 III 316 E. 4b). Effektive Kenntnisnahme oder gar Lektüre ist nicht vorausgesetzt (BGE 109 Ia 15 E. 4; vgl. zum Ganzen auch Urteil des BVGer A-1514/2006 vom 14. Februar 2008, E. 2.3 und 2.4).</w:t>
      </w:r>
    </w:p>
    <w:p>
      <w:r>
        <w:rPr>
          <w:b/>
        </w:rPr>
        <w:t>E. 1.4.1.3</w:t>
      </w:r>
    </w:p>
    <w:p>
      <w:r>
        <w:t>Gemäss Rechtsprechung obliegt es grundsätzlich der Vorinstanz, den Beweis der Tatsache sowie des Zeitpunktes der Zustellung einer Verwaltungsverfügung zu erbringen (BGE 136 V 295 E. 5.9, BGE 124 V 400 E. 2a, BGE 117 V 261 E. 3b und BGE 103 V 65 E. 2a; Alfred Kölz/Isabelle Häner/Martin Bertschi, Verwaltungsverfahren und Verwaltungsrechtspflege des Bundes, 3. Aufl., Zürich/Basel/Genf 2013, S. 214 ff.). Die Feststellung von Tatsachen, welche für die (den Fristenlauf auslösende) Eröffnung der Verfügung erheblich sind, erfolgt mit Blick auf die Eigenheiten der Massenverwaltung anhand des Beweisgrades der überwiegenden Wahrscheinlichkeit (BGE 124 V 400 E. 2b; vgl. auch Urteil des BVGer C-6346/2008 vom 18. Mai 2010 E. 4.3.2 mit Hinweisen).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 Wollte man aber in einem solchen Fall den Angaben des Empfängers die Glaubwürdigkeit absprechen, wäre hinsichtlich der Zustellungsfrage Beweislosigkeit anzunehmen, deren Folge die Vorinstanz zu tragen hätte (BGE 122 I 97 E. 3, BGE 117 V 261 E. 3c und BGE 114 III 51 E. 3c je mit weiteren Hinweisen; vgl. auch Urteil des BGer H 170/06 vom 28. Juni 2007 E. 4.2.2).</w:t>
      </w:r>
    </w:p>
    <w:p>
      <w:r>
        <w:rPr>
          <w:b/>
        </w:rPr>
        <w:t>E. 1.4.1.4</w:t>
      </w:r>
    </w:p>
    <w:p>
      <w:r>
        <w:t>Aus einer mangelhaften Eröffnung einer Verfügung darf der betroffenen Person grundsätzlich kein Nachteil erwachsen (Art. 49 Abs. 3 ATSG; BGE 112 V 87 f.; Ueli Kieser, a.a.O., Art. 49 Rz. 59 ff.). Aus diesem, im gesamten Sozialversicherungsrecht des Bundes anwendbaren Grundsatz, dass den Parteien aus mangelhafter Eröffnung keine Nachteile erwachsen darf, folgt jedoch auch,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122 V 189 E. 2, 111 V 149 E. 4c mit Hinweisen, BGE 114 Ib 112 E. 2a; ZAK 1989 S. 176 E. 2a).</w:t>
      </w:r>
    </w:p>
    <w:p>
      <w:r>
        <w:rPr>
          <w:b/>
        </w:rPr>
        <w:t>E. 1.4.1.5</w:t>
      </w:r>
    </w:p>
    <w:p>
      <w:r>
        <w:t>Erhält eine Person, welcher eine sie betreffende Verfügung nicht ordnungsgemäss eröffnet wurde, auf andere Art und Weise Kenntnis davon, dass eine solche Verfügung ergangen ist, so hat sie gemäss bundesgerichtlicher Praxis nach dem Grundsatz von Treu und Glauben darum besorgt zu sein, in Besitz aller für die erfolgreiche Wahrung ihrer Interessen wesentlichen Elemente (insbesondere Inhalt und Begründung der Verfügung) zu gelangen und die notwendigen Schritte zu unternehmen, um einen Entschluss betreffend die allfällige Ergreifung eines Rechtsmittels zu fällen. Für die Beurteilung, ob ein allfälliges Rechtsmittel rechtzeitig ergriffen worden ist, ist im Einzelfall zu prüfen, ob die betroffene Person nach Kenntnisnahme vom Bestand der sie betreffenden Verfügung im Rahmen des ihr Zumutbaren die sich aufdrängenden Schritte unternommen hat (vgl. dazu BGE 139 IV 228 E. 1.3; Urteile des BVGer A-287/2012 vom 16. April 2014 E. 2.3.1 und C-6171/2008 vom 7. Dezember 2009 E. 5.4). Damit kann grundsätzlich auch eine fehlerhaft eröffnete Verfügung rechtsbeständig werden, nämlich dann, wenn der Verwaltungsakt nicht innert vernünftiger Frist seit jenem Zeitpunkt in Frage gestellt wird, da der Verfügungsadressat Kenntnis vom Verfügungsinhalt hat. Der Zeitraum der vernünftigen Frist, innert welcher das Zuwarten berücksichtigt wird, bemisst sich praxisgemäss nach den besonderen Umständen des Einzelfalles, wobei vor allem darauf abgestellt wird, ob der von der fehlerhaften Verfügungseröffnung Betroffene Anlass hatte, sich bei der Verwaltung nach dem Verfügungserlass zu erkundigen (BGE 134 V 306 E. 4.2; Urteil des Eidgenössischen Versicherungsgerichts [seit 1. Januar 2007: Bundesgericht] C_168/00 vom 13. Februar 2001 E. 3b; Urteile des BVGer C-1097/2014 vom 9. Oktober 2014 E. 5.3, C-1068/2013 vom 4. Mai 2014 E. 5.5, C-647/2011 vom 14. Juni 2013 E. 4.3 sowie Alfred Kölz/Isabelle Häner/Martin Bertschi, a.a.O., Rz. 641; Lorenz Kneubühler, in: Auer/Müller/Schindler [Hrsg.], Kommentar zum Bundesgesetz über das Verwaltungsverfahren [VwVG], 2. Aufl., Zürich/St. Gallen 2019, Rz. 10 ff. zu Art. 38 mit weiteren Hinweisen).</w:t>
      </w:r>
    </w:p>
    <w:p>
      <w:r>
        <w:rPr>
          <w:b/>
        </w:rPr>
        <w:t>E. 1.4.2.1</w:t>
      </w:r>
    </w:p>
    <w:p>
      <w:r>
        <w:t>Aus den vorliegenden Akten geht hervor, dass die IV-Stelle X._______ sowohl den Vorbescheid vom 22. August 2008 (Dok. 55 f.) als auch die ursprünglich angefochtene Verfügung vom 21. Oktober 2008 (Dok. 60) direkt an den Beschwerdeführer adressiert hat, obwohl das Rechtsvertretungsverhältnis zuvor mit Eingabe vom 20. Februar 2008 angezeigt sowie gleichzeitig um Akteneinsicht ersucht und letzterem am 27. Februar 2008 entsprochen worden war (vgl. Dok. 51-53). Beide Behördenakte wurden - nachdem die IV-Stelle X._______ im Vorbescheidverfahren von der Rückkehr des Beschwerdeführers in sein Heimatland Kenntnis erlangt hatte - per nicht eingeschriebener Sendung an die Wohnsitzadresse des Beschwerdeführers in Portugal versandt (vgl. Dok.55-57 sowie Dok. 60).</w:t>
      </w:r>
    </w:p>
    <w:p>
      <w:r>
        <w:rPr>
          <w:b/>
        </w:rPr>
        <w:t>E. 1.4.2.2</w:t>
      </w:r>
    </w:p>
    <w:p>
      <w:r>
        <w:t>Es ist notorisch, dass ein Zustellnachweis bei nicht eingeschrieben der Post aufgegebenen Sendungen nicht erbracht werden kann. Darauf weist auch die Vorinstanz in ihrer Eingabe vom 1. Juli 2019 zutreffend hin, nachdem sie mit Instruktionsverfügung vom 5. Juni 2019 zur Einreichung eines Zustellnachweises ersucht wurde (vgl. BVGer-act. 24 f.). Es sind mithin vorliegend keine Belege aktenkundig, dass der Vorbescheid vom 22. August 2008 und die Verfügung vom 21. Oktober 2008 ordnungsgemäss zugestellt wurden bzw. via damaligen Postversand in den Machtbereich des Beschwerdeführers gelangt sind. Im Weiteren kann den umfangreichen Akten entnommen werden, dass der ein Jahr zuvor noch nicht vertretene Beschwerdeführer gegen die ebenfalls an seine Adresse in Portugal - indes eingeschrieben - versandte Verfügung der SUVA vom 5. September 2007 (Dok. 35) Einsprache erhoben hat (vgl. Dok. 4 S. 10 ff.). Insofern erweisen sich auch seine Aussagen als glaubhaft, gemäss welchen er mit Sicherheit Beschwerde gegen die Verfügung der IV-Stelle X._______ vom 21. Oktober 2008 geführt hätte, wenn er sie tatsächlich erhalten hätte (vgl. Beschwerde gegen die Verfügung vom 4. Januar 2019 [BVGer-act. 16 Beilage Rz. 17 sowie BVGer-act. 1 im Verfahren C-757/2019]). Ausserdem wurde zumindest die Verfügung vom 21. Oktober 2008 fehlerhaft adressiert, indem der Ort mit Ex._______ statt Ey._______ bezeichnet wurde (bezüglich des zweiten Versands des Vorbescheids vom 22. August 2008 findet sich lediglich eine Handnotiz, gemäss welcher der Vorbescheid an die Adresse gemäss Verfügung der SUVA vom 5. September 2007 gesendet wurde). In Anbetracht des soeben Dargelegten sowie der materiellen Beweislast der Vorinstanz bezüglich der Zustellung ist auf die Darstellung des Beschwerdeführers abzustellen (vgl. E. 1.4.1.3 hiervor). Mithin ist zu Gunsten des Beschwerdeführers mit überwiegender Wahrscheinlichkeit davon auszugehen, dass er die per einfache Postsendung an seine Adresse in Portugal verschickte Verfügung der IV-Stelle X._______ vom 21. Oktober 2008 nie erhalten hat bzw. diese Sendung nie in seinen Machtbereich gelangt ist. Eine den Fristenlauf nach Art. 60 ATSG auslösende Rechtswirkung konnte sie damit mangels Eröffnung nicht erlangen.</w:t>
      </w:r>
    </w:p>
    <w:p>
      <w:r>
        <w:rPr>
          <w:b/>
        </w:rPr>
        <w:t>E. 1.4.3</w:t>
      </w:r>
    </w:p>
    <w:p>
      <w:r>
        <w:t>Es bleibt die Frage zu prüfen, zu welchem Zeitpunkt der Beschwerdeführer erstmals Kenntnis von der Verfügung der IV-Stelle X._______ vom 21. Oktober 2008 und insbesondere deren Inhalt erlangt hat.</w:t>
      </w:r>
    </w:p>
    <w:p>
      <w:r>
        <w:rPr>
          <w:b/>
        </w:rPr>
        <w:t>E. 1.4.3.1</w:t>
      </w:r>
    </w:p>
    <w:p>
      <w:r>
        <w:t>Gemäss den Akten gab es nach der am 20. Februar 2008 vom Beschwerdeführer ersuchten und am 27. Februar 2008 von der IV-Stelle X._______ gewährten Akteneinsicht (vgl. Dok. 51-53) bis zum 3. Februar 2016 (vgl. Dok.Vers.2019 56 S. 4) keinen Kontakt mehr zwischen dem Versicherten und der Behörde. Zwar hat die Sachbearbeiterin der IV-Stelle X._______ am 12. Mai 2009 den Fehler bemerkt, dass sowohl der Vorbescheid vom 22. August 2008 als auch die Verfügung vom 21. Oktober 2008 statt an die Rechtsvertretung direkt an den Beschwerdeführer versandt wurden. Jedoch teilte sie dies dem Beschwerdeführer resp. dessen Rechtsvertretung nicht mit, da sie (fälschlicherweise) davon ausging, dass die Verfügung vom 21. Oktober 2008 dem Beschwerdeführer zugegangen und somit inzwischen unangefochten in Rechtskraft erwachsen sei (vgl. Dok. 64 und Dok.Vers.2019 62). Erst nach Abschluss des unfallversicherungsrechtlichen Verfahrens wandte sich der Rechtsvertreter des Beschwerdeführers mit Eingabe vom 3. Februar 2016 unter Verweis auf die Verfügung der SUVA vom 13. Januar 2016 wieder an die IV-Stelle X._______ (vgl. Dok. 74 und Dok.Vers.2019 56 S. 4). Die kantonale IV-Stelle hat daraufhin am 9. Februar 2016 die Akten an die Vorinstanz überwiesen, wobei sie eine Kopie ihres Überweisungsschreibens der Rechtsvertretung des Beschwerdeführers zur Kenntnisnahme zukommen liess (vgl. Dok. 73 und Dok.Vers.2019 67). Die Vorinstanz bestätigte zunächst am 18. Februar 2016 den Eingang des Briefes der Rechtsvertretung vom 3. Februar 2016 (vgl. Dok. 75 und Dok.Vers.2019 68). Mit Mitteilung vom 10. März 2016, die in Kopie auch an den Versicherten versandt wurde, wies sie die Rechtsvertretung darauf hin, dass ein früher eingereichtes Gesuch mit in Rechtskraft erwachsener Verfügung vom 21. Oktober 2008 abgewiesen worden sei und der Beschwerdeführer ein neues Gesuch über den portugiesischen Sozialversicherungsträger einreichen müsse (vgl. Dok. 77 und Dok. Vers.2019 72).</w:t>
      </w:r>
    </w:p>
    <w:p>
      <w:r>
        <w:rPr>
          <w:b/>
        </w:rPr>
        <w:t>E. 1.4.3.2</w:t>
      </w:r>
    </w:p>
    <w:p>
      <w:r>
        <w:t>Allerdings wurde auch diese Mitteilung lediglich per A-Post versandt. Ob dieses Schreiben der Rechtsvertretung oder dem Beschwerdeführer zugegangen ist, bleibt ebenfalls unklar, weil sich in den Akten auch hierfür keine Belege finden. Weder die Vorinstanz noch der Beschwerdeführer äussern sich dazu. Deshalb ist mit Blick auf die einleitend dargelegten Ausführungen betreffend die Beweislast bezüglich des Zustellnachweises auch in Bezug auf die Mitteilung vom 10. März 2016 davon auszugehen, dass der Beschwerdeführer diese nicht erhalten hat. Demzufolge konnte die Verfügung der IV-Stelle X._______ vom 21. Oktober 2008 erst mit Akteneinsicht des Beschwerdeführers bzw. dessen Rechtsvertretung im Januar 2017 Wirksamkeit erlangen. Der Beschwerdeführer führt in seiner Beschwerdeschrift vom 20. Februar 2017 aus, die vorinstanzlichen Akten seien ihm am 23. Januar 2017 zugegangen, so dass die 30-tägige Rechtsmittelfrist gemäss Art. 60 i.V.m. Art. 38 Abs. 1 ATSG am 24. Januar 2017 zu laufen begann. Die Beschwerde vom 20. Februar 2017 erfolgte aufgrund des Dargelegten fristgerecht, weshalb auf die im Übrigen formgerecht eingereichte Beschwerde einzutreten ist (vgl. Art. 52 Abs. 1 VwVG).</w:t>
      </w:r>
    </w:p>
    <w:p>
      <w:r>
        <w:rPr>
          <w:b/>
        </w:rPr>
        <w:t>E. 2</w:t>
      </w:r>
    </w:p>
    <w:p>
      <w:r>
        <w:t>Ausgangspunkt und Anfechtungsobjekt der vorliegenden Streitigkeit bildete - wie bereits erwähnt (E. 1.2 ff. hiervor) - die Verfügung der IV-Stelle X._______ vom 21. Oktober 2008, mit welcher das Leistungsgesuch des Beschwerdeführers mangels eines Rentenbegründenden IV-Grads abgewiesen wurde (vgl. Dok. 60 und BVGer-act. 1 Beilage). Ebenfalls dargelegt wurde bereits, dass die IVSTA die angefochtene Verfügung vom 21. Oktober 2008 durch die Wiedererwägungsverfügung vom 4. Januar 2019 ersetzt und dem Beschwerdeführer gestützt auf einen IV-Grad von 54 % und mit Wirkung ab dem 1. Februar 2017 eine halbe IV-Rente zugesprochen hat (vgl. Dok.Vers.2019 168 und BVGer-act. 13 Beilage). Da aufgrund des soeben Ausgeführten die Verfügung der IV-Stelle X._______ vom 21. Oktober 2008 erst mit Akteneinsicht vom 23. Januar 2017 Rechtswirkung erzeugte und die Beschwerde vom 20. Februar 2017 fristgerecht erhoben wurde (E. 1.4.3.2 hiervor), wurde das mit Leistungsgesuch vom 28. Juli 2006 eingeleitete Verfahren bisher nicht rechtskräftig abgeschlossen. Somit handelt es sich bei der die Verfügung vom 21. Oktober 2008 ersetzenden Verfügung vom 4. Januar 2019 formell betrachtet - und entgegen der Ansicht der Vorinstanz, welche sich für die Wiedererwägung auf Art. 53 Abs. 2 ATSG (Wiedererwägung formell rechtskräftiger Verfügungen) stützte (vgl. BVGer-act. 13) - um eine Wiedererwägung pendente lite gemäss Art. 53 Abs. 3 ATSG resp. Art. 58 VwVG, wobei die IV-Stelle X._______ vorgängig angehört worden war (vgl. BVGer-act. 8 inklusive Beilage). Letztgenannte Wiedererwägung hätte auch ohne Annahme einer zweifellosen Unrichtigkeit erfolgen können (vgl. Ueli Kieser, a.a.O., Art. 53 Rz. 77).</w:t>
      </w:r>
    </w:p>
    <w:p>
      <w:r>
        <w:rPr>
          <w:b/>
        </w:rPr>
        <w:t>E. 2.1</w:t>
      </w:r>
    </w:p>
    <w:p>
      <w:r>
        <w:t>Die Vorinstanz kann bis zu ihrer Vernehmlassung die angefochtene Verfügung in Wiedererwägung ziehen (Art. 58 Abs. 1 VwVG; Art. 53 Abs. 3 ATSG). Sie eröffnet eine neue Verfügung ohne Verzug den Parteien und bringt sie der Beschwerdeinstanz zur Kenntnis (Art. 58 Abs. 2 VwVG). Die Beschwerdeinstanz setzt die Behandlung der Beschwerde fort, soweit diese durch die neue Verfügung der Vorinstanz nicht gegenstandslos ge-worden ist (Art. 58 Abs. 3 VwVG).</w:t>
      </w:r>
    </w:p>
    <w:p>
      <w:r>
        <w:rPr>
          <w:b/>
        </w:rPr>
        <w:t>E. 2.2</w:t>
      </w:r>
    </w:p>
    <w:p>
      <w:r>
        <w:t>Mit Wiedererwägungsverfügung vom 4. Januar 2019 hat die Vorinstanz dem Antrag des Beschwerdeführers, ihm seien die Leistungen nach Gesetz (insbesondere eine Rente) auszurichten (BVGer-act. 1), in dem Sinne teilweise entsprochen, als sie ihm gestützt auf einen IV-Grad von 54 % eine halbe IV-Rente ab 1. Februar 2017 zugesprochen hat; dabei hat sie insbesondere festgestellt, dass der Anspruch auf eine halbe IV-Rente grundsätzlich seit 17. Januar 2006 bestehen würde, die Rente indessen erst ab dem 1. Februar 2017 ausgerichtet werden könnte, da der Mangel erst mit Beschwerdeerhebung vom 20. Februar 2017 entdeckt worden sei. Das heisst, vorliegend sind der eigentliche Anspruch auf eine IV-Rente und der IV-Grad nicht mehr umstritten, auch nicht, dass jedenfalls ab dem 1. Februar 2017 ein Anspruch auf eine halbe IV-Rente besteht. Insoweit ist die Beschwerde als gegenstandslos geworden abzuschreiben. Mit Blick auf die vom Beschwerdeführer mit Eingaben vom 13. Februar 2019 (Stellungnahme im Verfahren C-1060/2017 [BVGer-act. 16 inkl. Beilage] und Beschwerdeschrift im Verfahren C-757/2019 [BVGer-act. 1 in jenem Verfahren]), vom 6. Mai 2019 (BVGer-act. 20) sowie vom 11. Juli 2019 (BVGer-act. 28) präzisierten Anträge und deren Begründungen sowie mit Blick auf die von der Vorinstanz mit Eingaben vom 19. März 2019 (BVGer-act. 18), vom 29. Mai 2019 (BVGer-act. 22) sowie vom 1. Juli 2019 (BVGer-act. 25) gestellten Anträge und deren Begründungen bildet einzig noch die Frage Streitgegenstand, ob der Beschwerdeführer auch für die Zeit vor dem 1. Februar 2017, das heisst bereits ab dem 1. Januar 2006 Anspruch auf Ausrichtung der halben IV-Rente hat.</w:t>
      </w:r>
    </w:p>
    <w:p>
      <w:r>
        <w:rPr>
          <w:b/>
        </w:rPr>
        <w:t>E. 3.1</w:t>
      </w:r>
    </w:p>
    <w:p>
      <w:r>
        <w:t>Der Beschwerdeführer ist portugiesischer Staatsangehöriger und wohnt in Portugal.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Nach ständiger Rechtsprechung stellt das Sozialversicherungsgericht bei der Beurteilung einer Streitsache in der Regel auf den bis zum Zeitpunkt des Erlasses des streitigen Entscheides (hier: 4. Januar 2019) eingetretenen Sachverhalt ab (BGE 132 V 215 E. 3.1.1;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132 V 215 E. 3.1.1; 130 V 329). Ein allfälliger (weiterbestehender) Leistungsanspruch ist für die Zeit vor einem Rechtswechsel aufgrund der bisherigen und ab diesem Zeitpunkt nach den neuen Normen zu prüfen (pro rata temporis-Regel; vgl. BGE 130 V 445).</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 n. publ. in: BGE 140 V 220).</w:t>
      </w:r>
    </w:p>
    <w:p>
      <w:r>
        <w:rPr>
          <w:b/>
        </w:rPr>
        <w:t>E. 4</w:t>
      </w:r>
    </w:p>
    <w:p>
      <w:r>
        <w:t>Die Vorinstanz hat mit Wiedererwägungsverfügung vom 4. Januar 2019 festgestellt, dass der Beschwerdeführer unter einer Gesundheitsbeeinträchtigung leide, die seit dem 17. Januar 2005 in seiner zuletzt ausgeübten Tätigkeit als Bauarbeiter eine Arbeitsunfähigkeit von 100 % verursache. Andere leichtere, dem Gesundheitszustand besser angepasste Tätigkeiten, mit sitzender oder wechselnder Arbeitsposition, ohne Notwendigkeit Leitern, Gerüste und Treppen zu besteigen, ohne Heben von Gewichten von mehr als 10 kg, ohne hockende oder kniende Stellung, ohne weite Gehstrecken sowie ohne langes Stehen könnten jedoch seit dem 17. Januar 2005 zu 50 % ausgeübt werden. Diese Gesundheitsbeeinträchtigung habe eine Erwerbseinbusse von 54 % zur Folge, die einen Anspruch auf eine halbe IV-Rente begründe. Diese Feststellungen der Vorinstanz sind unbestritten (vgl. E. 2.2 hiervor). Im Weiteren ist vorliegend auch die vorinstanzliche Feststellung unbestritten, dass der Versicherungsfall in casu am 1. Januar 2006 (Ablauf des Wartejahres) eingetreten ist und - gestützt auf den aufgrund der Anmeldung vom 28. Juli 2006 anwendbaren aArt. 48 Abs. 2 Satz 1 IVG (in der bis Ende 2007 in Kraft gestandenen Fassung [(AS 2003 3837; 4. IV-Revision]) - seither grundsätzlich ein Anspruch auf eine halbe IV-Rente besteht (vgl. die Begründung der Verfügung vom 4. Januar 2019 [BVGer-act. 13 Beilage und Dok.Vers.2019 164 S. 2 fett hervorgehoben]). Hingegen ist umstritten, ab wann ein Anspruch auf Ausrichtung der halben IV-Rente besteht. Die Vorinstanz vertritt die Ansicht, dass in Anwendung der Regeln der Wiedererwägung von rechtskräftigen Verfügungen (vgl. Art. 53 Abs. 2 ATSG und Art. 88bis Abs. 1 Bst. c IVV) die Rente frühestens ab dem Datum der Beschwerde vom 20. Februar 2017 ausgerichtet werden könne, da dies dem Datum entspreche, an welchem der Mangel entdeckt worden sei. Demgegenüber stellt sich der Beschwerdeführer auf den Standpunkt, dass ihm die halbe IV-Rente ab 1. Januar 2006 zusteht.</w:t>
      </w:r>
    </w:p>
    <w:p>
      <w:r>
        <w:rPr>
          <w:b/>
        </w:rPr>
        <w:t>E. 4.1</w:t>
      </w:r>
    </w:p>
    <w:p>
      <w:r>
        <w:t>Der Beschwerdeführer führt zutreffend aus, dass vorliegend immer noch über das Erstgesuch vom 28. Juli 2006 zu entscheiden ist, da die ursprünglich angefochtene Verfügung vom 21. Oktober 2008 nie in Rechtskraft erwachsen ist. Die Regeln der Wiedererwägung von rechtskräftigen Verfügungen gemäss Art. 53 Abs. 2 ATSG und Art. 88bis Abs. 1 Bst. c IVV sind in casu somit nicht einschlägig (vgl. E. 2 hiervor). Allerdings ist vorliegend das Nachfolgende zu berücksichtigen:</w:t>
      </w:r>
    </w:p>
    <w:p>
      <w:r>
        <w:rPr>
          <w:b/>
        </w:rPr>
        <w:t>E. 4.1.1</w:t>
      </w:r>
    </w:p>
    <w:p>
      <w:r>
        <w:t>Die Anmeldung entfaltet im Prinzip unbefristete Wirkung. Der Anspruch auf ausstehende Leistungen oder Beiträge erlischt allerdings fünf Jahre nach dem Ende des Monats, für welchen die Leistung, und fünf Jahre nach dem Ende des Kalenderjahres, für welchen der Beitrag geschuldet war (Art. 24 Abs. 1 ATSG). Nach der Rechtsprechung untersteht auch die rückwirkende Ausrichtung von Leistungen dieser Verwirkungsfrist von fünf Jahren (Thomas Flückiger, Recht der Sozialen Sicherheit: Verwaltungsverfahren, in: Handbücher für die Anwaltspraxis, Band XI, 2014, S. 101, Rz. 4.10, 4.12 ff.; Kieser, a.a.O., Art. 29 N. 8 und 32 f.). Die fünfjährige Verwirkungsfrist beginnt mit dem Ende des Monats zu laufen, für welchen - nach der Bestimmung des Einzelgesetzes - die Leistung geschuldet war (Ueli Kieser, Rechtsprechung des Bundesgerichts zum AHVG, 3. Aufl. 2012, Art. 46, Rz. 1). Hinsichtlich eines allfälligen Unterganges der einzelnen Rentenraten ist hervorzuheben, dass die Frist von Art. 24 Abs. 1 ATSG grundsätzlich durch eine rechtzeitige Anmeldung (Art. 29 ATSG) gewahrt wird (vgl. BGE 133 V 579 E. 4.3.1 S. 583 ff. mit Hinweisen).</w:t>
      </w:r>
    </w:p>
    <w:p>
      <w:r>
        <w:rPr>
          <w:b/>
        </w:rPr>
        <w:t>E. 4.1.2</w:t>
      </w:r>
    </w:p>
    <w:p>
      <w:r>
        <w:t>Gemäss der mit BGE 121 V 195 (E. 5c/d) präzisierten Rechtsprechung unterliegt jedoch auch die Nachzahlung von Leistungen, selbst wenn die Verwaltung fehlerhaft einem bereits früher hinreichend substantiierten Leistungsbegehren nicht entsprochen hat, der absoluten Verwirkungsfrist von fünf Jahren. Diese ist rückwärts ab dem Zeitpunkt der (Neu-)Anmeldung zu berechnen. Das Bundesgericht begründete seine Rechtsprechung unter anderem damit, dass es sich bei Sozialversicherungsleistungen typischerweise um periodische Geldleistungen handle, welche einen aktuellen Unterhaltsbedarf abdecken und nicht zur Äufnung eines mehr oder weniger grossen Vermögens führen sollten, was jedoch bei Nachzahlungen für längere Zeitperioden der Fall sein dürfte. In seinen Urteilen 8C_977/2012 vom 27. März 2013 E. 3.2 sowie 8C_888/2012 vom 20. Februar 2013 E. 3.3 bestätigte das Bundesgericht diese Rechtsprechung und hielt insbesondere fest, es sei trotz der Kritik eines Teils der Lehre (UELI KIESER, Bemerkungen, in: AJP 1995 S. 1619 f.; THOMAS LOCHER, Grundriss des Sozialversicherungsrechts, 2. Aufl., 1997, S. 335 Rz. 7; UELI KIESER, Die Eingliederungsmassnahmen als Gegenstand von Anmeldung, Abklärung und Verfügung, in: Schaffhauser/Schlauri [Hrsg.], Rechtsfragen der Eingliederung Behinderter, St. Gallen 2000, S. 117 ff., S. 125) an dieser Rechtsprechung auch unter der Herrschaft des ATSG festzuhalten, da dieselben Gründe, welche im Allgemeinen für die Einführung von Verjährungs- bzw. Verwirkungsbestimmungen sprächen, grundsätzlich auch für rechtzeitig angemeldete Ansprüche gälten. Das Bundesgericht führte ergänzend aus, dass an eine Neuanmeldung nicht allzu strenge formelle Voraussetzungen geknüpft werden dürften, damit die versicherte Person, welche darauf vertraue, durch die rechtzeitige Anmeldung ihre Ansprüche gewahrt zu haben, nicht in unbilliger Weise ihre Ansprüche durch Zeitablauf verliere. So habe jedes unmissverständliche Beharren der versicherten Person, dass der Versicherungsträger ihr (weitere) Leistungen schulde, sinngemäss als Neuanmeldung zu gelten; es genüge hierzu zum Beispiel eine einfache schriftliche Erklärung oder eine telefonische Mitteilung (Urteil BGer 8C_888/2012 vom 20. Februar 2013 E. 3.5, 4 und 5; vgl. auch Urteile des BVGer C-7061/2013 vom 4. Februar 2016 E. 4.6 und C-5536/2016 vom 7. Juni 2016 E. 4.1; vgl. Ueli Kieser, ATSG-Kommentar, 3. Auflage, 2015, N. 34 zu Art. 24 ATSG).</w:t>
      </w:r>
    </w:p>
    <w:p>
      <w:r>
        <w:rPr>
          <w:b/>
        </w:rPr>
        <w:t>E. 4.1.3</w:t>
      </w:r>
    </w:p>
    <w:p>
      <w:r>
        <w:t>Die vorgenannten Erwägungen sind auch im vorliegenden Fall beachtlich. Aus den vorliegenden Akten ist ersichtlich, dass sich der Beschwerdeführer am 28. Juli 2006 zum Leistungsbezug angemeldet hat, indessen nach dem Akteneinsichtsgesuch vom 20. Februar 2008 mehrere Jahre nicht mehr mit der IV-Stelle X._______ in Verbindung trat. Zwar hat die IV-Stelle X._______ am 21. Oktober 2008 eine Verfügung erlassen; jedoch wurde ihm diese - wie bereits ausgeführt - nie zugestellt (E. 1.4 ff. hiervor). Erst mit Akteneinsicht vom 23. Januar 2017 erfuhr der Beschwerdeführer von der Verfügung vom 21. Oktober 2008. Es liegen jedenfalls keine Hinweise vor, dass der Beschwerdeführer zwischenzeitlich bei der IV-Stelle X._______ bezüglich seines Leistungsanspruchs nachgefragt bzw. eine nach der dargelegten Rechtsprechung des Bundesgerichts fristwahrende Intervention vorgenommen hätte. Im Gegenteil. Mit Beschwerde vom 20. Februar 2017 bestätigt er explizit, sich nie nach dem Stand des Verfahrens erkundigt zu haben (vgl. BVGer-act. 1 S. 3 Rz. 6). Erst nachdem das unfallversicherungsrechtliche Verfahren mit Verfügung der SUVA vom 13. Januar 2016 seinen Abschluss gefunden hatte, meldete sich der Beschwerdeführer mit Eingabe vom 3. Februar 2016 erstmals wieder bei der IV-Stelle X._______ (vgl. Dok.Vers.2019 56 S. 4).</w:t>
      </w:r>
    </w:p>
    <w:p>
      <w:r>
        <w:rPr>
          <w:b/>
        </w:rPr>
        <w:t>E. 4.1.4</w:t>
      </w:r>
    </w:p>
    <w:p>
      <w:r>
        <w:t>Zwar beruft sich der Beschwerdeführer vorliegend auf den Vertrauensschutz, indem er ausführt, er habe davon ausgehen dürfen, dass die IV-Stelle X._______ bis zum Entscheid der SUVA keine Verfügung erlassen würde, bzw. er sei stets im guten Glauben gewesen, dass das Verfahren stillgestanden habe. Worauf der Beschwerdeführer seinen guten Glauben stützt, führt er nicht näher aus bzw. substantiiert er nicht rechtsgenüglich. Ohnehin geht eine Berufung auf den Vertrauensschutz in casu fehl, mangelt es doch diesbezüglich bereits an der Voraussetzung einer vorbehaltlosen Auskunft seitens der IV-Stelle X._______ an den Beschwerdeführer (betr. die einzelnen Voraussetzungen bezüglich der Berufung auf den Vertrauensschutz vgl. statt vieler Urteil des BGer 8C_721/2013 vom 4. März 2014 E. 4.4). Den im Zeitpunkt der Akteneinsicht vom 27. Februar 2008 vorhandenen Aktennotizen kann höchstens entnommen werden, dass die IV-Stelle offenbar zunächst den Entscheid der SUVA abwarten wollte, bevor sie in der Sache entscheidet (vgl. Dok. 31, 34, 39, 50 und 54). Dies reicht hingegen nicht, um sich auf den Vertrauensschutz berufen zu dürfen, zumal diese Nachrichten nicht an den Beschwerdeführer gerichtet waren. Der Beschwerdeführer hätte sich viel mehr bei der kantonalen IV-Stelle vergewissern müssen, dass sie mit ihrem Entscheid bis zum Abschluss des unfallversicherungsrechtlichen Verfahrens zuwarten würde. Dies gilt umso mehr, als für die Invalidenversicherung grundsätzlich ein einfaches und rasches Verfahren vorgesehen ist und das Durchführungsorgan ebenfalls dem Beschleunigungsgebot untersteht.</w:t>
      </w:r>
    </w:p>
    <w:p>
      <w:r>
        <w:rPr>
          <w:b/>
        </w:rPr>
        <w:t>E. 4.1.5</w:t>
      </w:r>
    </w:p>
    <w:p>
      <w:r>
        <w:t>Nachdem der Beschwerdeführer am 3. Februar 2016 erstmals wieder seinen Anspruch auf Leistungen der Invalidenversicherung geltend gemacht hat, ist aufgrund des Ausgeführten dieser Zeitpunkt massgebend für die Bestimmung der Zeitperiode für die rückwirkende Auszahlung. Somit waren in diesem Zeitpunkt die Ansprüche des Beschwerdeführers auf Leistungen vor Februar 2011 gestützt auf Art. 24 ATSG verwirkt. Bleibt diesbezüglich anzufügen, dass deshalb auf diesen Zeitpunkt abzustellen ist, weil sowohl die Vorinstanz als auch die IV-Stelle X._______ als Durchführungsorgan desselben Versicherungszweiges dienen und daher als Einheit zu betrachten sind.</w:t>
      </w:r>
    </w:p>
    <w:p>
      <w:r>
        <w:rPr>
          <w:b/>
        </w:rPr>
        <w:t>E. 5</w:t>
      </w:r>
    </w:p>
    <w:p>
      <w:r>
        <w:t>Im Lichte des Ausgeführten ist zusammenfassend festzuhalten, dass unbestritten ist, dass der Beschwerdeführer gestützt auf einen IV-Grad von 54 % Anspruch auf eine halbe IV-Rente hat. Ebenso wenig ist umstritten, dass der Anspruch auf die halbe IV-Rente nach Ablauf des Wartejahres grundsätzlich am 17. Januar 2006 entstanden ist. Aufgrund der Aktenlage ist jedoch davon auszugehen, dass der Beschwerdeführer bzw. dessen Rechtsvertretung erst mit Akteneinsicht vom 23. Januar 2017 Kenntnis von der Verfügung der IV-Stelle X._______ vom 21. Oktober 2008 erlangt hat. Demzufolge konnte die kantonale Verfügung erst ab diesem Zeitpunkt Rechtswirkung entfalten und die am 20. Februar 2017 erhobene Beschwerde erfolgte innert der 30-tätigen Rechtsmittelfrist. Die Verfügung der IV-Stelle X._______ vom 21. Oktober 2008 erwuchs entgegen der Ansicht der Vorinstanz nie in Rechtskraft, weshalb nach wie vor über das mit Anmeldung vom 28. Juli 2006 eingeleitete Erstgesuch des Beschwerdeführers zu befinden ist. Folglich handelt es sich bei der Wiedererwägungsverfügung der Vorinstanz vom 4. Januar 2019 formell gesehen um eine Wiedererwägung pendente lite und die Regeln der Wiedererwägung formell rechtskräftiger Verfügungen gemäss Art. 53 Abs. 2 ATSG und Art. 88bis Abs. 1 Bst. c IVV sind vorliegend nicht einschlägig. Da gemäss bundesgerichtlicher Rechtsprechung auch die rückwirkende Ausrichtung von Leistungen der Verwirkungsfrist von fünf Jahren gemäss Art. 24 Abs. 1 ATSG untersteht und der Beschwerdeführer seinen Rentenanspruch während beinahe acht Jahren, namentlich vom 20. Februar 2008 (Akteneinsichtsgesuch) bis zum 3. Februar 2016 (Gesuch um Berechnung der IV-Rente), nicht mehr bei der Vorinstanz geltend gemacht oder neu angemeldet hat, fehlt es in diesem Zeitraum an einer fristwahrenden Handlung des Beschwerdeführers, welche als unmissverständliches Beharren auf den Rentenanspruch respektive als Neuanmeldung interpretiert werden könnte. Auf den Grundsatz von Treu und Glauben, wonach der Beschwerdeführer darauf habe vertrauen dürfen, dass die IV-Stelle X._______ bis zum rechtskräftigen Entscheid des SUVA-Verfahrens keine Verfügung erlassen würde, kann sich der Beschwerdeführer vorliegend nicht berufen. Demzufolge sind sämtliche Leistungsansprüche, welche mehr als fünf Jahre vor der Intervention vom 3. Februar 2016 entstanden sind, verwirkt. Der Beschwerdeführer hat somit ab 1. Februar 2011 Anspruch auf Ausrichtung einer halben IV-Rente. In diesem Sinn ist die Beschwerde, soweit sie nicht als gegenstandslos geworden abzuschreiben ist, teilweise gutzuheissen und die Verfügung vom 4. Januar 2019 hinsichtlich des Zeitpunkts des Rentenbeginns (1. Februar 2017) aufzuheben und festzustellen, dass der Beschwerdeführer ab 1. Februar 2011 Anspruch auf eine halbe Invalidenrente hat. Im Übrigen ist die Verfügung vom 4. Januar 2019 zu bestätigen und die Beschwerde abzuweisen.</w:t>
      </w:r>
    </w:p>
    <w:p>
      <w:r>
        <w:rPr>
          <w:b/>
        </w:rPr>
        <w:t>E. 6</w:t>
      </w:r>
    </w:p>
    <w:p>
      <w:r>
        <w:t>Zu befinden bleibt über die Verfahrenskosten und eine allfällige Parteientschädigung.</w:t>
      </w:r>
    </w:p>
    <w:p>
      <w:r>
        <w:rPr>
          <w:b/>
        </w:rPr>
        <w:t>E. 6.1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Vorinstanzen werden keine Verfahrenskosten auferlegt (Art. 63 Abs. 2 VwVG). Verfahrenskosten sind vorliegend auf Fr. 800.- festzusetzen. Entsprechend dem Ausgang des Verfahrens ist von einem je hälftigen Unterliegen der Parteien auszugehen. Da die nachfolgend angeführte Rechtsprechung zur Parteientschädigung bei «Überklagung» in Rentenangelegenheiten auf die Gerichtskosten nicht anwendbar ist (vgl. Urteile des BGer 8C_449/2016 vom 2. November 2016 E. 3.2 und 9C_94/2010 vom 26. Mai 2010 E. 4.3), sind die Verfahrenskosten dem teilweise unterliegenden Beschwerdeführer im Umfang von Fr. 400.- aufzuerlegen. Dieser Betrag von Fr. 400.- ist nach Eintritt der Rechtskraft des vorliegenden Urteils zu bezahlen.</w:t>
      </w:r>
    </w:p>
    <w:p>
      <w:r>
        <w:rPr>
          <w:b/>
        </w:rPr>
        <w:t>E. 6.2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unter Berücksichtigung des aktenkundigen und gebotenen Aufwands aufgrund der Akten (vgl. Art. 14 Abs. 2 VGKE) auf Fr. 2'800.- festzusetzen. In der vorliegenden Konstellation betrifft die zeitliche Dimension des Rentenanspruchs das Quantitativ, sodass von einem Obsiegen im Grundsatz und einem lediglich im Masslichen teilweisen Unterliegen des Beschwerdeführers auszugehen ist. Die Parteientschädigung bei «Überklagung» in Rentenangelegenheiten ist gestützt auf das Urteil des BVGer C-3300/2016 vom 18. März 2019 E. 10.2 ff. und in Anwendung der bundesgerichtlichen Rechtsprechung gemäss Urteil 9C_288/2015 E. 4.2 zu beurteilen (vgl. auch Urteile des BGer 8C_449/2016 vom 2. November 2016 E. 3.1.1 und 9C_580/2010 vom 16. November 2010 E. 4.1; 9C_466/2007 vom 25. Januar 2008 E. 5; BGE 117 V 401 E. 2c). Der Beschwerdeführer hat folglich Anspruch auf eine volle Parteientschädigung in der Höhe von Fr. 2'800.- zu Lasten der Vorinstanz. Als Bundesbehörde hat die IVSTA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