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C-1087/2012 vom 18. Juli 2014</w:t>
      </w:r>
    </w:p>
    <w:p>
      <w:r>
        <w:t>Bundesverwaltungsgericht, 2014-07-18, FR</w:t>
      </w:r>
    </w:p>
    <w:p>
      <w:r>
        <w:rPr>
          <w:b/>
        </w:rPr>
        <w:t xml:space="preserve">Quelle: </w:t>
      </w:r>
      <w:r>
        <w:t>https://mcp.opencaselaw.ch/entscheid/bvger_C-1087_2012</w:t>
      </w:r>
    </w:p>
    <w:p>
      <w:r>
        <w:t>FR: TAF C-1087/2012 du 18 juillet 2014</w:t>
      </w:r>
    </w:p>
    <w:p>
      <w:r>
        <w:t>IT: TAF C-1087/2012 del 18 luglio 2014</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de l'ODM (art. 33 let. d LTAF) en matière d'annulation de la naturalisation facilitée sont susceptibles de recours au Tribunal qui statue comme autorité précédant le Tribunal fédéral (art. 1 al. 2 LTAF en relation avec l'art. 83 let. b a contrario de la loi du 17 juin 2005 sur le Tribunal fédéral [LTF, RS 173.110]).</w:t>
      </w:r>
    </w:p>
    <w:p>
      <w:r>
        <w:rPr>
          <w:b/>
        </w:rPr>
        <w:t>E. 1.2</w:t>
      </w:r>
    </w:p>
    <w:p>
      <w:r>
        <w:t>A moins que la LTAF n'en dispose autrement, la procédure devant le Tribunal est régie par la PA (art. 37 LTAF).</w:t>
      </w:r>
    </w:p>
    <w:p>
      <w:r>
        <w:rPr>
          <w:b/>
        </w:rPr>
        <w:t>E. 1.3</w:t>
      </w:r>
    </w:p>
    <w:p>
      <w:r>
        <w:t>A._______ a qualité pour recourir (art. 48 al. 1 PA). Son recours, présenté dans la forme et les délais prescrits par la loi, est recevable (art. 50 et 52 PA).</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 Le Tribunal, qui applique d'office le droit fédéral, n'est pas lié par les motifs invoqués à l'appui du recours (art. 62 al. 4 PA), ni par les considérants de la décision attaquée (cf. Moser / Beusch / Kneubühler, Prozessieren vor dem Bundesverwaltungsgericht, 2013, n° 3.197). Aussi peut-il admettre ou rejeter le pourvoi pour d'autres motifs que ceux invoqués. Dans son arrêt, il prend en considération l'état de fait existant au moment où il statue (cf. ATAF 2012/21 consid. 5).</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L'introduction d'une procédure de divorce ou la séparation des époux peu après l'octroi de la naturalisation constitue un indice de l'absence de cette volonté lors de l'obtention de la citoyenneté suisse (cf. ATF 135 II précité, ibid.).</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(art. 159 al. 2 et al. 3 CC ; ATF 124 III 52 consid. 2a/aa et 118 II 235 consid. 3b).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 arrêt du TAF C-1659/2011 du 11 mai 2012 consid. 4.3). En facilitant la naturalisation du conjoint étranger d'un ressortissant suisse,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in Feuille fédérale [FF] 1987 III 300ss, ad art. 26 et 27 du projet ; voir également les ATF 130 II 482 consid. 2 et 128 II 97 consid. 3a).</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(art. 41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LN, violant ainsi le devoir d'information auquel il est appelé à se conformer en vertu de cette disposition (cf. ATF 135 II précité, ibid. ; voir également arrêt du TF 1C_228/2011 du 6 décembre 2011 consid. 2.1.1 et jurisprudence citée). Tel est notamment le cas si le requérant déclare vivre en communauté stable avec son conjoint alors qu'il envisage de se séparer une fois obtenue la naturalisation facilitée ; peu importe que son mariage se soit ou non déroulé jusqu'ici de manière harmonieuse (cf. notamment arrêt du TF 1C_158/2011 du 26 août 2011 consid. 3.1 et jurisprudence citée).</w:t>
      </w:r>
    </w:p>
    <w:p>
      <w:r>
        <w:rPr>
          <w:b/>
        </w:rPr>
        <w:t>E. 4.2</w:t>
      </w:r>
    </w:p>
    <w:p>
      <w:r>
        <w:t>La procédure administrative fédérale est régie par le principe de la libre appréciation des preuves (art. 40 de la loi fédérale de procédure civile fédérale du 4 décembre 1947 [PCF, RS 273] applicable par renvoi de l'art. 19 PA). Ce principe vaut également devant le Tribunal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 cf. à ce sujet notamment ATF 135 II précité, consid. 3), mais encore de son propre intérêt, de renverser cette présomption (cf. ATF 135 II précité, ibid.).</w:t>
      </w:r>
    </w:p>
    <w:p>
      <w:r>
        <w:rPr>
          <w:b/>
        </w:rPr>
        <w:t>E. 4.3</w:t>
      </w:r>
    </w:p>
    <w:p>
      <w:r>
        <w:t>S'agissant d'une présomption de fait, qui ressortit à l'appréciation des preuves et ne modifie pas le fardeau de la preuve (cf. ATF 135 II précité, ibid., et les références citées), l'administré n'a pas besoin, pour la renverser, de rapporter la preuve contraire du fait présumé, à savoir faire acquérir à l'autorité la certitude qu'il n'a pas menti ; il suffit qu'il parvienne à faire admettre l'existence d'une possibilité raisonnable qu'il n'a pas menti en déclarant former une communauté stable avec son conjoint. Il peut le faire en rendant vraisemblable, soit la survenance d'un événement extraordinaire postérieur à l'octroi de la naturalisation facilitée et susceptible d'expliquer une détérioration rapide du lien conjugal, soit l'absence de conscience de la gravité de ses problèmes de couple au moment de la signature de la déclaration commune (cf. ATF 135 précité, ibid. ; voir également les arrêts du TF 1C_155/2012 précité, consid. 2.2.2 et 1C_58/2012 du 10 juillet 2012 consid. 4.1.2).</w:t>
      </w:r>
    </w:p>
    <w:p>
      <w:r>
        <w:rPr>
          <w:b/>
        </w:rPr>
        <w:t>E. 5</w:t>
      </w:r>
    </w:p>
    <w:p>
      <w:r>
        <w:t>A titre préliminaire, le Tribunal constate que les conditions formelles de l'annulation de la naturalisation facilitée prévues à l'art. 41 LN sont réalisées dans le cas particulier. En effet, la naturalisation facilitée accordée le 7 janvier 2008 à A._______ a été annulée par l'autorité inférieure en date du 26 janvier 2012, soit avant l'échéance du délai péremptoire prévu par la disposition légale, et avec l'assentiment des autorités cantonales compétentes. Le délai est respecté que l'on applique l'art. 41 al. 1bis LN, dans sa nouvelle version entrée en vigueur le 1er mars 2011, laquelle prévoit un délai péremptoire de huit ans, ou l'ancien art. 41 al. 1 LN (RO 1952 1113) selon lequel le délai péremptoire était de cinq ans. Au surplus, pour autant que l'on fasse application de la nouvelle version de l'art. 41 al. 1bis LN, il appert que la décision d'annulation de la naturalisation facilitée respecte également le délai relatif de deux ans qui a commencé à courir à l'entrée en vigueur du nouveau droit, le 1er mars 2011 (cf. arrêt du TAF C-4903/2011 du 17 juin 2013 consid. 5).</w:t>
      </w:r>
    </w:p>
    <w:p>
      <w:r>
        <w:rPr>
          <w:b/>
        </w:rPr>
        <w:t>E. 6</w:t>
      </w:r>
    </w:p>
    <w:p>
      <w:r>
        <w:t>Il convient dès lors d'examiner si les circonstances du cas particulier répondent aux conditions matérielles de l'annulation de la naturalisation facilitée.</w:t>
      </w:r>
    </w:p>
    <w:p>
      <w:r>
        <w:rPr>
          <w:b/>
        </w:rPr>
        <w:t>E. 6.1</w:t>
      </w:r>
    </w:p>
    <w:p>
      <w:r>
        <w:t>Dans la motivation de la décision querellée, l'autorité inférieure s'est fondée sur l'enchaînement chronologique des évènements pour considérer qu'au moment du prononcé de la naturalisation, la communauté conjugale, fondement de la requête de naturalisation facilitée, ne remplissait pas ou plus les critères exigés en la matière. Constatant que le prénommé n'avait fait valoir aucun évènement extraordinaire survenu après sa naturalisation susceptible d'expliquer la dégradation rapide de l'union conjugale, l'ODM a donc retenu que l'octroi de la naturalisation facilitée s'est fait sur la base de déclarations mensongères et d'une dissimulation de faits essentiels.</w:t>
      </w:r>
    </w:p>
    <w:p>
      <w:r>
        <w:rPr>
          <w:b/>
        </w:rPr>
        <w:t>E. 6.2</w:t>
      </w:r>
    </w:p>
    <w:p>
      <w:r>
        <w:t>L'examen des faits pertinents de la cause, ainsi que leur déroulement chronologique rapide, amènent le Tribunal à une conclusion identique.</w:t>
      </w:r>
    </w:p>
    <w:p>
      <w:r>
        <w:rPr>
          <w:b/>
        </w:rPr>
        <w:t>E. 6.2.1</w:t>
      </w:r>
    </w:p>
    <w:p>
      <w:r>
        <w:t>En effet, le Tribunal constate que A._______ et B._______ ont signé une déclaration selon laquelle ils vivaient en communauté conjugale effective et stable en date du 27 octobre 2007. Par décision du 7 janvier 2008, l'ODM a accordé la naturalisation facilitée au prénommé. Le 25 mars 2008, soit seulement deux mois et demi plus tard, le couple s'est séparé (cf. mémoire de recours du 24 février 2012, p. 4). Les époux ont déposé une requête commune en divorce avec accord complet sur les effets accessoires le 23 mai 2008 et leur union a été dissoute par jugement du 3 octobre 2008.</w:t>
      </w:r>
    </w:p>
    <w:p>
      <w:r>
        <w:rPr>
          <w:b/>
        </w:rPr>
        <w:t>E. 6.2.2</w:t>
      </w:r>
    </w:p>
    <w:p>
      <w:r>
        <w:t>Ainsi, les éléments précités et leur enchaînement chronologique particulièrement rapide sont de nature à fonder la présomption de fait selon laquelle, au moment de la signature de la déclaration commune et a fortiori lors de la décision de naturalisation, A._______ et son ex-épouse ne formaient déjà plus une communauté conjugale effective et stable au sens de l'art. 27 LN. Le court laps de temps séparant la déclaration commune (27 octobre 2007), l'octroi de la naturalisation facilitée (7 janvier 2008), la séparation (25 mars 2008), la requête commune en divorce (23 mai 2008) et la dissolution du mariage par le divorce (3 octobre 2008) laisse présumer que le recourant avait à tout le moins conscience des difficultés affectant son couple, voire même qu'il n'envisageait déjà plus une vie de couple partagée avec son épouse, lors de la signature de la déclaration de vie commune, respectivement au moment du prononcé de la décision de naturalisation, et cela quand bien même les époux ne vivaient pas encore séparés. Il résulte en effet de l'expérience générale de la vie que les problèmes qui amènent un couple à se séparer n'apparaissent pas et ne se développent pas jusqu'à mener à cette issue en l'espace de quelques mois. En effet,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1C_493/2010 du 28 février 2011 consid. 6).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notamment, arrêts du TF 2C_228/2009 du 31 août 2009 consid. 3 et 5A.11/2006 du 27 juin 2006 consid. 4).</w:t>
      </w:r>
    </w:p>
    <w:p>
      <w:r>
        <w:rPr>
          <w:b/>
        </w:rPr>
        <w:t>E. 6.2.3</w:t>
      </w:r>
    </w:p>
    <w:p>
      <w:r>
        <w:t>Il est au surplus conforme à la jurisprudence en la matière d'admettre une présomption de fait selon laquelle la communauté conjugale n'était pas stable lors de l'octroi de la naturalisation facilitée si une séparation et/ou l'ouverture d'une procédure en divorce intervient, comme en l'espèce, quelques mois plus tard (soit, en l'occurrence, deux mois et demi - s'agissant de la séparation - et quatre mois et demi - s'agissant de l'ouverture de la procédure en divorce - après la décision de naturalisation [voir en ce sens l'arrêt du TF 1C_172/2012 du 11 mai 2012 consid. 2.3 et les arrêts cités]).</w:t>
      </w:r>
    </w:p>
    <w:p>
      <w:r>
        <w:rPr>
          <w:b/>
        </w:rPr>
        <w:t>E. 6.3</w:t>
      </w:r>
    </w:p>
    <w:p>
      <w:r>
        <w:t>Cette présomption est renforcée par plusieurs éléments ressortant du dossier.</w:t>
      </w:r>
    </w:p>
    <w:p>
      <w:r>
        <w:rPr>
          <w:b/>
        </w:rPr>
        <w:t>E. 6.3.1</w:t>
      </w:r>
    </w:p>
    <w:p>
      <w:r>
        <w:t>Il convient tout d'abord de relever la célérité avec laquelle le prénommé a déposé sa demande de naturalisation facilitée qu'il a signée le 13 décembre 2006, à savoir en respectant depuis peu la condition relative à la durée du séjour légal en Suisse (art. 27 al. 1 let. a LN). En effet, le recourant étant arrivé sur le territoire helvétique le 25 octobre 2001, cette date correspond au lendemain de l'échéance du délai de trois ans de mariage avec une ressortissante suisse (art. 27 al. 1 let. c LN). Un tel empressement suggère immanquablement que le recourant avait hâte d'obtenir la nationalité suisse, rendue possible par son mariage avec une citoyenne de ce pays (voir en ce sens, par exemple, l'arrêt du TAFC-186/2013 du 19 novembre 2013 consid. 7.3 et la jurisprudence citée).</w:t>
      </w:r>
    </w:p>
    <w:p>
      <w:r>
        <w:rPr>
          <w:b/>
        </w:rPr>
        <w:t>E. 6.3.2</w:t>
      </w:r>
    </w:p>
    <w:p>
      <w:r>
        <w:t>A cela s'ajoute que la requête commune de divorce, avec accord complet, que les époux ont déposée le 23 mai 2008, n'a été précédée d'aucune procédure de mesures protectrices de l'union conjugale ou de tentative de conciliation. Ce défaut manifeste de volonté de sauver une union qui était prétendument encore effective et tournée vers l'avenir quelques mois auparavant, ainsi que cette précipitation à voir aboutir la procédure de divorce semblent bien plutôt confirmer que le couple n'avait plus l'intention de maintenir une communauté conjugale déjà durant la période précédant l'octroi de la naturalisation facilitée (voir en ce sens, par exemple, les arrêts du TAF C-4132/2013 du 29 janvier 2014 consid. 6.2 et C-2371/2012 consid. 6.4.2 du 16 octobre 2013).</w:t>
      </w:r>
    </w:p>
    <w:p>
      <w:r>
        <w:rPr>
          <w:b/>
        </w:rPr>
        <w:t>E. 7</w:t>
      </w:r>
    </w:p>
    <w:p>
      <w:r>
        <w:t>Conformément à la jurisprudence précitée (cf. consid. 4.3 supra), il incombe au recourant de renverser cette présomption en rendant vraisemblable soit la survenance d'un évènement extraordinaire survenu après l'octroi de la naturalisation facilitée susceptible d'expliquer une dégradation aussi rapide du lien conjugal, soit l'absence de conscience de la gravité de ses problèmes de couple au moment de la signature de la déclaration commune.</w:t>
      </w:r>
    </w:p>
    <w:p>
      <w:r>
        <w:rPr>
          <w:b/>
        </w:rPr>
        <w:t>E. 7.1</w:t>
      </w:r>
    </w:p>
    <w:p>
      <w:r>
        <w:t>En l'occurrence, le recourant a en particulier exposé que la rupture de son union conjugale, survenue peu après la décision de naturalisation, était due à ses difficultés financières, résultant de la perte de son emploi et de la fin de son droit aux indemnités de chômage à la fin du mois de janvier 2008, soit quelques jours après la décision de naturalisation facilitée.</w:t>
      </w:r>
    </w:p>
    <w:p>
      <w:r>
        <w:rPr>
          <w:b/>
        </w:rPr>
        <w:t>E. 7.2</w:t>
      </w:r>
    </w:p>
    <w:p>
      <w:r>
        <w:t>Cela étant, force est de constater qu'en qualité de doctorant, l'intéressé "vivait de petits boulots et de petits salaires" (cf. procès-verbal d'audition de B._______ du 3 août 2011, question 8 p. 5) et ne jouissait ainsi pas d'une situation financière stable. A ce propos, il convient notamment de relever que le fonds de prévoyance professionnelle accumulé par le recourant entre mai 2002 et juin 2008 s'élevait à moins de 2'400 francs (cf. jugement de divorce du 3 octobre 2008 p. 2). En outre, le recourant a bénéficié des prestations de l'assurance-chômage durant plusieurs mois en 2007 (pour un montant total de 13'142 francs selon le jugement de divorce précité) et devait ainsi être conscient du fait que son droit aux indemnités de l'assurance chômage allait bientôt prendre fin. Au vu des éléments qui précèdent, le Tribunal estime que les problèmes financiers survenus fin janvier 2008 étaient prévisibles tant pour le recourant que pour son épouse et ne sauraient ainsi constituer un évènement extraordinaire susceptible d'expliquer la subite dégradation de l'union conjugale des A._______ et B._______, immédiatement après l'octroi de la naturalisation facilitée. Par ailleurs, même si l'on devait admettre que les A._______ et B._______ ont été surpris par la survenance des difficultés financières du recourant fin janvier 2008, comme l'intéressé le suggère, l'on ne saurait pour autant retenir que les événements intervenus en janvier 2008 sont susceptibles d'expliquer, à eux-seuls, la dégradation rapide de l'union conjugale. Il n'est en effet pas concevable que l'apparition de problèmes financiers passagers conduise à la rupture définitive d'une communauté conjugale prétendument effective et stable en l'espace de quelques semaines seulement. Au vu de ce qui précède, le Tribunal ne saurait suivre la thèse du recourant selon laquelle ses difficultés professionnelles et financières expliqueraient la dégradation rapide de l'union conjugale.</w:t>
      </w:r>
    </w:p>
    <w:p>
      <w:r>
        <w:rPr>
          <w:b/>
        </w:rPr>
        <w:t>E. 7.3</w:t>
      </w:r>
    </w:p>
    <w:p>
      <w:r>
        <w:t>En outre, l'intéressé n'a pas non plus rendu vraisemblable avoir ignoré la gravité de ses problèmes de couple au moment où il a signé, le 27 octobre 2007, la déclaration aux termes de laquelle il affirmait vivre avec son ex-épouse sous la forme d'une communauté effective et stable.</w:t>
      </w:r>
    </w:p>
    <w:p>
      <w:r>
        <w:rPr>
          <w:b/>
        </w:rPr>
        <w:t>E. 7.4</w:t>
      </w:r>
    </w:p>
    <w:p>
      <w:r>
        <w:t>Dans ces circonstances, le Tribunal est d'avis qu'il y a lieu de s'en tenir à la présomption de fait selon laquelle la naturalisation facilitée a été obtenue de manière frauduleuse (cf. ATF 130 II 482), c'est-à-dire - en l'occurrence - alors que le recourant avait conscience de la gravité de ses problèmes de couple au moment déterminant, c'est-à-dire à la date de la signature de la déclaration par laquelle il a déclaré former avec son épouse une union stable et orientée vers l'avenir, ou à tout le moins au moment de la décision d'octroi de la naturalisation facilitée. Partant, l'Office fédéral était parfaitement fondé à prononcer, avec l'assentiment des cantons d'origine, l'annulation de la naturalisation facilitée.</w:t>
      </w:r>
    </w:p>
    <w:p>
      <w:r>
        <w:rPr>
          <w:b/>
        </w:rPr>
        <w:t>E. 8</w:t>
      </w:r>
    </w:p>
    <w:p>
      <w:r>
        <w:t>A._______ a laissé entendre, dans le cadre de la procédure devant l'ODM, que la décision attaquée aurait pour effet de le rendre apatride (cf. courrier du recourant à l'ODM du 29 juillet 2011). Cela étant, selon la jurisprudence constante du Tribunal fédéral, le risque que le recourant devienne apatride ne fait pas obstacle à l'annulation de sa naturalisation facilitée. Si celle-ci a été obtenue frauduleusement, l'intéressé doit en effet supporter les conséquences qui résultent pour lui de la perte de la nationalité suisse. Admettre qu'il en aille autrement reviendrait à conférer aux apatrides potentiels une protection absolue contre une éventuelle annulation de la naturalisation facilitée, ce qui contreviendrait au principe de l'égalité de traitement (à titre d'exemple, cf. l'arrêt du TF 1C_835/2013 du 14 février 2014 consid. 4.2.1 et la jurisprudence citée).</w:t>
      </w:r>
    </w:p>
    <w:p>
      <w:r>
        <w:rPr>
          <w:b/>
        </w:rPr>
        <w:t>E. 9</w:t>
      </w:r>
    </w:p>
    <w:p>
      <w:r>
        <w:t>En vertu de l'art. 41 al. 3 LN, sauf décision expresse, l'annulation fait également perdre la nationalité suisse aux membres de la famille qui l'ont acquise en vertu de la décision annulée. A._______ a informé le Tribunal de céans par courriers des 24 septembre 2013 et 10 mars 2014, que sa nouvelle compagne était enceinte de ses oeuvres et qu'il avait l'intention de reconnaître l'enfant à naître. Il ressort des courriers précités que l'enfant à naître ou fraîchement né, bénéficiera ou bénéficie déjà de la nationalité française, dès lors que sa mère est d'origine française (cf. art. 18 du Code civil français et Bergmann / Ferid / Henrich, Internationales Ehe- und Kindschaftsrecht mit Staatsangehörigkeitsrecht, Frankreich, p. 5). L'enfant ne serait ainsi pas menacé de devenir apatride par suite du retrait de la nationalité suisse. Partant, eu égard aux considérations qui précèdent ainsi qu'aux éléments du dossier et plus particulièrement à l'âge de l'enfant, le Tribunal estime qu'il ne se justifie pas de renoncer à l'extension de l'annulation de la naturalisation facilitée à l'enfant du recourant (cf. à ce propos, l'ATF 135 II 161 consid. 5 et les directives de l'ODM sur l'annulation de la naturalisation, disponibles sur son site web: www.bfm.admin.ch &gt; Documentation &gt; Bases légales &gt; Directives et circulaires &gt; V. Nationalité &gt; Chapitre 6 ch. 6.6, consultées en juillet 2014).</w:t>
      </w:r>
    </w:p>
    <w:p>
      <w:r>
        <w:rPr>
          <w:b/>
        </w:rPr>
        <w:t>E. 10</w:t>
      </w:r>
    </w:p>
    <w:p>
      <w:r>
        <w:t>Il ressort de ce qui précède que, par sa décision du 26 janvier 2012, l'Office fédéral n'a ni violé le droit fédéral, ni constaté des faits pertinents de manière inexacte ou incomplète ; en outre, cette décision n'est pas inopportune (art. 49 PA). En conséquence, le recours est rejeté.</w:t>
      </w:r>
    </w:p>
    <w:p>
      <w:r>
        <w:rPr>
          <w:b/>
        </w:rPr>
        <w:t>E. 11</w:t>
      </w:r>
    </w:p>
    <w:p>
      <w:r>
        <w:t>Vu l'issue de la procédure, il y a lieu de mettre les frais de procédure à la charge du recourant, conformément à l'art. 63 al. 1 PA en relation avec le règlement du 21 février 2008 concernant les frais, dépens et indemnités fixés par le Tribunal administratif fédéral (FITAF, RS 173.320.2). Compte tenu du rejet du recours,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