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C-1081/2006 vom 7. August 2007</w:t>
      </w:r>
    </w:p>
    <w:p>
      <w:r>
        <w:t>Bundesverwaltungsgericht, 2007-08-07, FR</w:t>
      </w:r>
    </w:p>
    <w:p>
      <w:r>
        <w:rPr>
          <w:b/>
        </w:rPr>
        <w:t xml:space="preserve">Quelle: </w:t>
      </w:r>
      <w:r>
        <w:t>https://mcp.opencaselaw.ch/entscheid/bvger_C-1081_2006</w:t>
      </w:r>
    </w:p>
    <w:p>
      <w:r>
        <w:t>FR: TAF C-1081/2006 du 7 août 2007</w:t>
      </w:r>
    </w:p>
    <w:p>
      <w:r>
        <w:t>IT: TAF C-1081/2006 del 7 agosto 2007</w:t>
      </w:r>
    </w:p>
    <w:p>
      <w:pPr>
        <w:pStyle w:val="Heading2"/>
      </w:pPr>
      <w:r>
        <w:t>Regeste</w:t>
      </w:r>
    </w:p>
    <w:p>
      <w:r>
        <w:t>Documents de voyage pour étrangers</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 passeports pour étrangers peuvent être contestées devant le Tribunal administratif fédéral, conformément à l'art. 20 al. 1 LSEE, en relation avec l'art. 1 ODV et l'art. 25 al. 1 let a LSEE. Les affaires pendantes devant les commissions fédérales de recours ou d'arbitrage ou devant les services de recours des départements au 1er janvier 2007 sont traitées par le Tribunal administratif fédéral dans la mesure où il est compétent (cf. art. 53 al. 2 phr. 1 LTAF). Ces affaires sont traitées selon le nouveau droit de procédure (cf. art. 53 al. 2 phr. 2 LTAF). A moins que la LTAF n'en dispose autrement, la procédure devant le Tribunal administratif fédéral est régie par la PA (cf. art 37 LTAF). X._______, qui est directement touché par la décision entreprise, a qualité pour recourir (cf. art 20 al. 1 LSEE et art. 48 PA). Son recours, présenté dans la forme et les délais prescrits par la loi, est recevable (cf. art. 50 et art. 52 PA).</w:t>
      </w:r>
    </w:p>
    <w:p>
      <w:r>
        <w:rPr>
          <w:b/>
        </w:rPr>
        <w:t>E. 2.1</w:t>
      </w:r>
    </w:p>
    <w:p>
      <w:r>
        <w:t>L'ODM est compétent pour établir des documents de voyages et des visas de retour pour étrangers (art. 1 ODV); il délivre en particulier des passeports pour étrangers (cf. art. 2 let. b ODV). Ce dernier document de voyage peut être remis à un étranger sans papiers muni d'une autorisation de séjour annuelle (cf. art. 4 al. 2 ODV). En outre, la condition de sans papiers est constatée par l'ODM dans le cadre de l'examen de la demande (art. 7 al. 3 ODV).</w:t>
      </w:r>
    </w:p>
    <w:p>
      <w:r>
        <w:rPr>
          <w:b/>
        </w:rPr>
        <w:t>E. 2.2</w:t>
      </w:r>
    </w:p>
    <w:p>
      <w:r>
        <w:t>Contrairement aux catégories de personnes visées à l'art. 3 et l'art. 4 al. 1 ODV (i.e. réfugiés reconnus sous la responsabilité de la Suisse, apatrides reconnus selon la convention idoine et étrangers sans papiers au bénéfice d'une autorisation d'établissement), les personnes visées à l'art. 4 al. 2 ODV n'ont pas un droit garanti à la délivrance d'un document de voyage, alors qu'ils rempliraient les conditions prévues à cet article. Autrement dit, en vertu de la nature potestative de l'art. 4 al. 2 ODV, l'autorité compétente dispose - en matière d'octroi de passeports pour étrangers - d'une totale liberté d'appréciation, sous réserve de l'art. 13 ODV qui impose, en certaines circonstances, le refus de la demande. En l'occurrence, il est constant que le recourant n'est ni un réfugié reconnu, ni un apatride reconnu, ni au bénéfice d'une autorisation d'établissement et qu'il ne peut, dès lors, se prévaloir d'aucun droit à la délivrance d'un document de voyage de la part des autorités suisses. Ainsi qu'il ressort de l'art. 4 al. 2 ODV, l'octroi d'un tel document (soit formellement un passeport pour étrangers) à l'intéressé est toutefois possible, mais suppose au préalable qu'il réponde à la qualification d'étranger sans papiers.</w:t>
      </w:r>
    </w:p>
    <w:p>
      <w:r>
        <w:rPr>
          <w:b/>
        </w:rPr>
        <w:t>E. 2.3</w:t>
      </w:r>
    </w:p>
    <w:p>
      <w:r>
        <w:t>Un étranger est réputé sans papiers au sens de l'art. 7 al. 1 ODV lorsqu'il ne possède pas de document de voyage valable émis par son Etat d'origine ou de provenance et (let. a) qu'il ne peut être exigé de lui qu'il demande aux autorités compétentes de son Etat d'origine ou de provenance l'établissement ou la prolongation d'un tel document ou (let. b) qu'il est impossible d'obtenir pour lui des documents de voyage. Il s'agit-là d'un élément constituant une condition préalable à l'examen du bien-fondé des motifs invoqués à l'appui de la requête et, par conséquent, à l'admission, le cas échéant, de cette dernière.</w:t>
      </w:r>
    </w:p>
    <w:p>
      <w:r>
        <w:rPr>
          <w:b/>
        </w:rPr>
        <w:t>E. 2.4</w:t>
      </w:r>
    </w:p>
    <w:p>
      <w:r>
        <w:t>Au demeurant, il sied également d'observer que la loi suisse impose à l'étranger la présentation d'une pièce de légitimation nationale en cours de validité pour l'établissement et le renouvellement des titres de séjour (cf. art. 3 al. 1 LSEE). L'art. 5 al. 4 du règlement d'exécution du 1er mars 1949 de la LSSE (RSEE, RS 142.201) précise à cet égard que l'étranger qui n'est pas apatride doit s'efforcer, dans la mesure où l'on peut raisonnablement l'exiger de lui, de rester au bénéfice de sa pièce de légitimation nationale ou d'en obtenir une.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9 al. 1 ODV,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Jurisprudence des autorités administratives de la Confédération [JAAC] 64.158, 64.22 ch. 11 et 65.70 parties A et C). Les prescriptions énoncées plus haut impliquent donc logiquement que, sous réserve des cas où il aurait antérieurement obtenu le statut de réfugié ou celui d'admis provisoire en raison des dangers auxquels il serait personnellement exposé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3.1</w:t>
      </w:r>
    </w:p>
    <w:p>
      <w:r>
        <w:t>En l'occurrence, il est constant que le recourant ne possède pas de document de voyage national valable. Cependant, comme précisé ci dessus, le fait de ne pas être en possession d'un document de ce type n'est pas, en soi, suffisant pour se voir reconnaître la qualité d'étranger sans papiers au sens de l'art. 7 ODV. Encore faut-il que l'on ne puisse exiger du ressortissant étranger concerné qu'il demande aux autorités compétentes de son Etat d'origine ou de provenance l'établissement d'un tel document (art. 7 al. 1 let. a ODV) ou qu'il soit impossible à cette personne d'obtenir des documents de voyage nationaux (art. 7 al. 1 let. b ODV). Dans ce contexte, il n'est pas inutile de préciser que, même si elles n'ont pas, au sens étroit du terme, la charge de la preuve des faits (cf. ATF 115 V 133 consid. 8a), les parties sont tenues de collaborer à la recherche des preuves, conformément à l'art. 13 PA. En particulier, il incombe au recourant,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(cf. ATF 125 V 193 consid. 2, 122 II 385 consid. 4c/cc, 114 Ia 1 consid. 8c; JAAC 60.52 consid. 3.2).</w:t>
      </w:r>
    </w:p>
    <w:p>
      <w:r>
        <w:rPr>
          <w:b/>
        </w:rPr>
        <w:t>E. 3.2</w:t>
      </w:r>
    </w:p>
    <w:p>
      <w:r>
        <w:t>La question de savoir si l'on peut raisonnablement exiger d'un étranger qu'il s'approche des autorités de son pays d'origine pour l'établissement ou le renouvellement de ses documents de voyage nationaux (cf. art. 7 al. 1 let. a ODV) doit être appréciée en fonction de critères objectifs et non subjectifs, selon la jurisprudence du Tribunal fédéral (cf. arrêt du Tribunal fédéral 2A.335/2006 du 18 octobre 2006 consid. 2.1 et jurisprudence citée). Conformément à l'art. 7 al. 2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(art. 14a al. 3 LSEE [à savoir, lorsque l'exécution du renvoi de l'étranger dans son pays d'origine ou de provenance ou dans un Etat tiers serait contraire aux engagements de la Suisse relevant du droit international])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7 al. 1 let. a ODV. S'agissant des étrangers titulaires d'une autorisation de séjour qui ont été auparavant mis au bénéfice d'une admission provisoire dans les circonstances décrites ci dessus, il y a lieu de vérifier si de telles circonstances sont encore d'actualité et, le cas échéant, de leur reconnaître la qualité de sans papiers au sens de la disposition précitée. Ainsi que cela ressort de l'ensemble des pièces du dossier, X._______ n'a ni été mis au bénéfice de la qualité de réfugié, ni n'a été reconnu comme admis provisoire en Suisse en raison de dangers que représenteraient pour lui les autorités de son pays d'origine en cas de retour dans sa patrie. Il est à noter à ce dernier propos qu'une admission provisoire a été prononcée le 5 août 2004 suite à la proposition faite au mois d'octobre 2003 par le Conseil d'Etat du canton de Vaud afin que la situation d'X._______ soit analysée conformément à la circulaire de l'IMES et de l'ODR du 21 décembre 2001 concernant la pratique des autorités fédérales relative à la réglementation du séjour de cas personnels d'extrême gravité et non en raison des risques que pouvait encourir l'intéressé en cas de retour au Libéria. On ne saurait donc considérer, en l'état du dossier, que si le recourant venait à entrer en contact avec les autorités compétentes de son pays d'origine, il encourrait des risques pour sa sécurité ou celle de sa famille. Une telle analyse apparaît d'autant plus fondée que lors de l'examen de sa demande d'asile, tant l'ODM que la CRA ont confirmé l'invraisemblance des motifs d'asile allégués par l'intéressé à l'appui de sa requête et ont prononcé son renvoi au Libéria. Dans ces conditions, force est de constater que les « raisons de sécurité » alléguées par X._______ dans son recours pour ne pas entrer en contact avec les autorités libériennes ne sont guère fondées et qu'aucune impossibilité ne fait obstacle à ce que l'on exige de ce dernier qu'il entreprenne les démarches nécessaires auprès des autorités compétentes de son pays d'origine en vue de procurer un document de voyage national.</w:t>
      </w:r>
    </w:p>
    <w:p>
      <w:r>
        <w:rPr>
          <w:b/>
        </w:rPr>
        <w:t>E. 3.3</w:t>
      </w:r>
    </w:p>
    <w:p>
      <w:r>
        <w:t>Dans sa demande du 27 juillet 2006 et son recours, X._______ allègue qu'étant démuni de « document officiel » libérien et n'ayant plus de contact avec les autorités du Libéria depuis son arrivée en Suisse en 1997, il se trouve dans l'impossibilité de se faire délivrer un document de voyage national par une représentation de son pays d'origine, ce d'autant plus qu'il n'existe pas une telle représentation diplomatique en Suisse. En tant qu'il sollicite des autorités helvétiques l'octroi d'un passeport pour étrangers et dans la mesure où il a été établi qu'aucune impossibilité au sens de l'art. 7 al. 1 let. a ODV n'existe en l'occurrence (cf. supra consid. 3.2), il appartient au recourant de fournir la preuve de l'impossibilité d'obtenir de son pays d'origine ou de provenance un passeport national valable au sens de l'art. 7 al. 1 let. b ODV, ce qui, au vu de l'ensemble des pièces du dossier, n'a nullement été rapporté dans le cas particulier. Au contraire, il ressort des informations à la disposition de l'autorité de première instance que les ressortissants libériens séjournant en Suisse doivent s'adresser au Ministère des Affaires étrangères de la République du Libéria à Monrovia pour obtenir un document de voyage national, les représentations diplomatiques libériennes à l'étranger n'étant plus en mesure actuellement de satisfaire à de telles demandes, et que, dans le cadre de ces démarches, les personnes concernées ont la possibilité de se faire représenter par un mandataire. Or, X._______ n'a ni démontré - ni même allégué - avoir entrepris la moindre démarche auprès des autorités de son pays d'origine en vue de se faire établir un document de voyage : il s'est contenté d'affirmer que pour des « raisons de sécurité » il ne pouvait entrer en contact avec lesdites autorités; comme relevé précédemment (cf. consid. 3.2), de telles allégations ne peuvent être retenues par le Tribunal de céans. Dès lors, dans la mesure où le recourant a la possibilité de se faire établir un document de voyage national par les autorités de son pays d'origine, il ne saurait être considéré comme sans papiers au sens de l'art. 7 al. 1 let. a ODV.</w:t>
      </w:r>
    </w:p>
    <w:p>
      <w:r>
        <w:rPr>
          <w:b/>
        </w:rPr>
        <w:t>E. 3.4</w:t>
      </w:r>
    </w:p>
    <w:p>
      <w:r>
        <w:t>Le recourant n'ayant manifestement pas la qualité d'étranger sans papiers au sens de l'ODV, c'est à bon droit que l'ODM a constaté ce fait et a refusé de lui octroyer un passeport pour étrangers (art. 4 al. 2 ODV).</w:t>
      </w:r>
    </w:p>
    <w:p>
      <w:r>
        <w:rPr>
          <w:b/>
        </w:rPr>
        <w:t>E. 4</w:t>
      </w:r>
    </w:p>
    <w:p>
      <w:r>
        <w:t>Au vu des motifs qui le justifient, le refus de délivrer un document de voyage au recourant n'apparaît pas en l'occurrence comme une atteinte disproportionnée à la liberté personnelle garantie par l'art. 10 al. 2 de la Constitution fédérale de la Confédération suisse du 18 avril 1999 (Cst., RS 101). En effet, il tient à l'intéressé lui-même de prendre, en conformité avec la législation du pays dont il a la citoyenneté, les dispositions nécessaires qui lui permettent, ainsi que le prescrit l'art. 5 al. 4 RSEE, de demeurer au bénéfice d'une pièce de légitimation nationale valable lui assurant la liberté de voyager à l'étranger.</w:t>
      </w:r>
    </w:p>
    <w:p>
      <w:r>
        <w:rPr>
          <w:b/>
        </w:rPr>
        <w:t>E. 5</w:t>
      </w:r>
    </w:p>
    <w:p>
      <w:r>
        <w:t>Compte tenu des considérants exposés ci-dessus, il appert que, par sa décision du 2 août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11 décembre 2006 concernant les frais, dépens et indemnités fixés par le Tribunal administratif fédéral (FITAF,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