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C-1033/2014 vom 4. April 2017</w:t>
      </w:r>
    </w:p>
    <w:p>
      <w:r>
        <w:t>Bundesverwaltungsgericht, 2017-04-04, IT</w:t>
      </w:r>
    </w:p>
    <w:p>
      <w:r>
        <w:rPr>
          <w:b/>
        </w:rPr>
        <w:t xml:space="preserve">Quelle: </w:t>
      </w:r>
      <w:r>
        <w:t>https://mcp.opencaselaw.ch/entscheid/bvger_C-1033_2014</w:t>
      </w:r>
    </w:p>
    <w:p>
      <w:r>
        <w:t>FR: TAF C-1033/2014 du 4 avril 2017</w:t>
      </w:r>
    </w:p>
    <w:p>
      <w:r>
        <w:t>IT: TAF C-1033/2014 del 4 aprile 2017</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1.4.1</w:t>
      </w:r>
    </w:p>
    <w:p>
      <w:r>
        <w:t>Giova rilevare che il potere cognitivo di questo Tribunale è delimitato dalla data della decisione impugnata, in concreto il 20 gennaio 2014.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1.4.2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 nella misura in cui conclude a una rendita intera anche dopo il 1° dicembre 2012 e fino al 20 gennaio 2014 (data della decisione impugnata). È pertanto inammissibile la richiesta tendente al riconoscimento di una rendita intera dal 20 gennaio 2014 sino ad almeno al 28 maggio 2014 e di "almeno" una mezza rendita a decorrere dal 29 maggio 2014, l'autorità inferiore non avendo ancora statuito, né preso altrimenti posizione, sullo stato di salute del ricorrente posteriore alla data della decisione impugnata.</w:t>
      </w:r>
    </w:p>
    <w:p>
      <w:r>
        <w:rPr>
          <w:b/>
        </w:rPr>
        <w:t>E. 1.4.3</w:t>
      </w:r>
    </w:p>
    <w:p>
      <w:r>
        <w:t>Inoltre, con versamento del 3 aprile 2014 (doc. TAF 9),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 discende che in concreto si applicano, da un lato, le disposizioni in vigore fino al 31 dicembre 2011, per quanto attiene allo stato di fatto realizzatosi fino a tale data, mentre dall'altro lato, e per il periodo successivo,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all'assicurazione svizzera per la vecchiaia, i superstiti e l'invalidità durante 25 anni e 8 mesi.</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5.3</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5.4</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6</w:t>
      </w:r>
    </w:p>
    <w:p>
      <w:r>
        <w:t>Una rendita limitata e/o crescente nel tempo corrisponde, materialmente, ad una revisione ai sensi dell'art. 17 LPGA e se ne deve pertanto seguire i principi.</w:t>
      </w:r>
    </w:p>
    <w:p>
      <w:r>
        <w:rPr>
          <w:b/>
        </w:rPr>
        <w:t>E. 6.1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6.2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6.3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6.4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8.3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8.4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9</w:t>
      </w:r>
    </w:p>
    <w:p>
      <w:r>
        <w:t>Oggetto del litigio in questa sede è unicamente la questione di sapere se l'autorità inferiore ha soppresso a giusto titolo o meno dal 1° dicembre 2012 la rendita intera accordata al ricorrente da novembre del 2011, soppressione fondata su un miglioramento dello stato di salute dell'insorgente che sarebbe intervenuto al più tardi il 1° settembre 2012.</w:t>
      </w:r>
    </w:p>
    <w:p>
      <w:r>
        <w:rPr>
          <w:b/>
        </w:rPr>
        <w:t>E. 9.1</w:t>
      </w:r>
    </w:p>
    <w:p>
      <w:r>
        <w:t>Gli atti di causa non consentono di condividere la conclusione cui è giunta l'autorità inferiore, in particolare per quanto attiene all'evocato miglioramento dello stato di salute dell'insorgente intervenuto al più tardi il 1° settembre 2012 rispettivamente ad un peggioramento che sarebbe intervenuto solamente il 21 novembre 2013, quindi prima della pronuncia della decisione litigiosa, peggioramento che però non perdurava da almeno tre mesi giusta l'art. 88a cpv. 2 OAI.</w:t>
      </w:r>
    </w:p>
    <w:p>
      <w:r>
        <w:rPr>
          <w:b/>
        </w:rPr>
        <w:t>E. 9.1.1</w:t>
      </w:r>
    </w:p>
    <w:p>
      <w:r>
        <w:t>Innanzitutto, va rilevato che né nella perizia reumatologica del 22 aprile 2013, né nel complemento alla perizia del 1° luglio 2013, è stato indicato in cosa consisterebbe il miglioramento dello stato di salute del ricorrente a decorrere al più tardi dal 1° settembre 2012. Indicazioni chiare e precise al riguardo non sono reperibili neppure nei rapporti dei medici SMR. Non spetta a questo Tribunale formulare ipotesi su aspetti non sufficientemente approfonditi e acclarati dall'autorità inferiore nell'ambito della procedura di prima istanza e che non sono stati oggetto da parte dell'amministrazione di approfondimento, o comunque di sufficiente approfondimento, neppure in sede ricorsuale.</w:t>
      </w:r>
    </w:p>
    <w:p>
      <w:r>
        <w:rPr>
          <w:b/>
        </w:rPr>
        <w:t>E. 9.1.2</w:t>
      </w:r>
    </w:p>
    <w:p>
      <w:r>
        <w:t>Occorre altresì ancora rilevare che in merito all'infortunio al polso sinistro, il perito ha concluso nella perizia del 22 aprile 2013 che "il polso e la mano sinistra possono soltanto accompagnare i movimenti della mano destra" e che l'arto si trova ancora in attesa di consolidazione ossea (cfr. doc. A 62 pag. 156 e 159). Nel complemento del 1° luglio 2013, l'esperto ha ritenuto un miglioramento dello stato di salute sulla base della documentata "progressione dei segni di consolidazione del bone graft in corrispondenza dell'artrodesi del polso sinistro" (cfr. doc. A 71 pag. 202 e 76 pag. 212). Tuttavia, non è indicato con la necessaria precisione per quale motivo un consolidamento osseo solo parziale possa giustificare una ritrovata capacità lavorativa del 100% in attività sostitutiva adeguata, la situazione medica non apparendo comunque ancora definitivamente consolidata da questo profilo, ritenuto altresì che erano già stati eseguiti numerosi interventi chirurgici prima dell'effettuazione della perizia reumatologica (e meglio il 29 novembre 2010 [doc. B 1 pag. 1], il 3 febbraio 2011 [doc. A 30 pag. 83], il 20 ottobre 2011 [doc. A 37 pag. 95], il 27 gennaio 2012 [doc. A 45 pag. 118] e il 9 marzo 2012 [doc. A 45 pag. 120]) e che ne era previsto già un altro, sempre al polso sinistro, nel novembre del 2013 ([cfr. doc. A 85 pag. 228]). Nella sua valutazione, il perito dott. B._______ non ha peraltro preso posizione in merito ai certificati medici trasmessi dal ricorrente. Non vi sono dunque sufficienti spiegazioni sul motivo per cui la sua valutazione differisca da quella ritenuta, fra l'altro, dal medico curante dott. C._______, specialista in chirurgia della mano all'ospedale di D._______, il quale ha attestato un'incapacità lavorativa totale anche dopo il 1° settembre 2012 (doc. A 53 pag. 136, 56 pag. 142, 57 pag. 143, 70 pag. 174, 71 pag. da 179 a 203 [in particolare pag. 196 e 202; i numerosi certificati medici attestanti un'incapacità lavorativa totale dall'infortunio fino al 7 agosto 2013, ad eccezione del periodo dal 1° dicembre 2011 al 28 febbraio 2012 in cui l'incapacità lavorativa è stata dell'80%]). Secondo il medico curante, non vi è quindi mai stato uno stato di salute consolidato e stabile, conclusione che trova conferma dall'insieme della documentazione medica di cui alle carte processuali. Come già accennato, dagli atti di causa - ossia dal verbale del primo colloquio di aiuto al collocamento del 13 settembre 2013 - risulta altresì che "l'assicurato, a causa del peggioramento dello stato di salute, il prossimo 21 novembre 2013 sarà operato nuovamente al polso sinistro dal dott. C._______" (doc. A 85 pag. 228 [cfr. anche doc. A 84 pag. 227]). Ne consegue che, contrariamente a quanto ritenuto dall'autorità inferiore in base alla perizia reumatologica e al suo complemento, dagli atti di causa non emerge un consolidamento sufficientemente stabile al polso sinistro tale da giustificare la soppressione della rendita al 1° dicembre 2012. Inoltre, un peggioramento della situazione al polso sinistro dell'insorgente va fatta risalire al più tardi al 13 settembre 2013 e non solo al momento dell'effettuazione della nuova operazione al 21 novembre 2013. In effetti, l'intervento del 21 novembre 2013 non è stato effettuato d'urgenza, ma è stato pianificato in virtù degli accertamenti effettuati tra aprile e settembre del 2013. Nel rapporto operatorio dell'intervento del 21 novembre 2013, lo stesso medico ha indicato "alla luce dei reperti clinici esistenti ho immesso il paziente in lista operatoria per l'intervento odierno" (doc. TAF 17). Conto tenuto che il referto operatorio dell'intervento del 21 novembre 2013 riporta la diagnosi di "rottura sottocutanea dei tendini EPI, ECCD2, ECDD3 in esiti post-traumatici al polso sinistro; status dopo artrodesi al polso sinistro" (doc. TAF 17), e che questi stessi tendini già erano stati segnalati per presenza di deficit a loro carico nel referto del 2 maggio 2013 (doc. A 71 pag. 202), la situazione al polso sinistro non poteva considerarsi stabile o risolta. Ne discende, che l'autorità inferiore non poteva - in base allo stato dell'istruttoria fino all'emanazione della decisione impugnata - concludere ad una capacità lavorativa totale in attività sostitutive a decorrere dal 1° settembre 2012 in relazione alla problematica al polso sinistro.</w:t>
      </w:r>
    </w:p>
    <w:p>
      <w:r>
        <w:rPr>
          <w:b/>
        </w:rPr>
        <w:t>E. 9.2</w:t>
      </w:r>
    </w:p>
    <w:p>
      <w:r>
        <w:t>Ma vi è di più. Il perito reumatologo ha inoltre diagnosticato una "periartropatia omero-scapolare con sintomatologia di attrito a destra", patologia dovuta verosimilmente a un deficit motorio del braccio sinistro che causa un sovraccarico all'arto superiore destro. Benché questa diagnosi sia stata ritenuta come avente un influsso sulla capacità lavorativa del ricorrente sia dal medico del SMR (che ha persino esposto l'eventualità di un intervento chirurgico [cfr. doc. A 63 pag. 160, in particolare pag. 160 e 163]), sia dal perito stesso (cfr. doc. A 72 pag. 213), l'incidenza sulla capacità lavorativa non è stata quantificata. Neppure sono stati eseguiti tutti gli accertamenti necessari in merito alla menzionata patologia, anzi l'esperto ha delegato al medico curante il compito di effettuare i necessari controlli "per determinare la causa (...) e per poter così pianificare un trattamento adeguato" (cfr. doc. A 62 pag. 156). Ciò non è ammissibile, incombendo al perito chiamato ad acclarare lo stato di salute e a valutarne l'incidenza sulla capacità lavorativa dell'assicurato d'effettuare, o far effettuare da altro specialista per il tramite dell'UAIE, le necessarie verifiche a tal fine. La problematica alla spalla destra essendo stata rilevata, ma non sufficientemente approfondita, l'istruttoria effettuata dall'autorità inferiore si appalesa insufficiente anche su questo punto.</w:t>
      </w:r>
    </w:p>
    <w:p>
      <w:r>
        <w:rPr>
          <w:b/>
        </w:rPr>
        <w:t>E. 9.3</w:t>
      </w:r>
    </w:p>
    <w:p>
      <w:r>
        <w:t>In conclusione, la decisione impugnata del 20 gennaio 2014, fondata su un insufficiente accertamento dei fatti giuridicamente rilevanti, viola il diritto federale ed incorre nell'annullamento.</w:t>
      </w:r>
    </w:p>
    <w:p>
      <w:r>
        <w:rPr>
          <w:b/>
        </w:rPr>
        <w:t>E. 10</w:t>
      </w:r>
    </w:p>
    <w:p>
      <w:r>
        <w:t>Visto l'esito della causa, la censura in merito al diritto a misure d'integrazione professionale può essere lasciata indecisa.</w:t>
      </w:r>
    </w:p>
    <w:p>
      <w:r>
        <w:rPr>
          <w:b/>
        </w:rPr>
        <w:t>E. 11.1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non avendo l'autorità inferiore effettuato un'istruttoria sufficiente. Gli atti di causa sono pertanto rinviati all'autorità inferiore affinché la stessa proceda a completare l'accertamento dei fatti giuridicamente rilevanti con riferimento allo stato di salute del ricorrente e la relativa capacità lavorativa, segnatamente mediante una perizia reumatologica che esamini e valuti tutte le patologie riscontrate, nonché il loro influsso sulla residua capacità lavorativa (cfr., sulla possibilità di un rinvio all'autorità inferiore in siffatte circostanze, DTF 137 V 210 consid. 4.4.1.4; 139 V 99 consid. 1.1), tenendo conto di ogni ulteriore esame che pure l'evoluzione nel tempo dello stato di salute dell'insorgente dovesse rendere necessario, nonché a pronunciare una nuova decisione.</w:t>
      </w:r>
    </w:p>
    <w:p>
      <w:r>
        <w:rPr>
          <w:b/>
        </w:rPr>
        <w:t>E. 11.2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la rendita intera accordata al ricorrente dal 1° novembre 2011 al 30 novembre 2012 ha da ritenersi siccome già acquisita e non costituisce oggetto di nuovo esame. Per quanto attiene al periodo decorrente dal 1° dicembre 2012, nella decisione impugnata l'autorità inferiore non ha accordato alcuna rendita al ricorrente, di modo che in quest'ambito un nuovo esame da parte dell'UAIE a seguito del presente rinvio che, se del caso, dovesse nuovamente concludere ad una capacità lavorativa sufficiente ad escludere il diritto ad una rendita dell'assicurazione per l'invalidità svizzera non potrebbe costituire una reformatio in peius.</w:t>
      </w:r>
    </w:p>
    <w:p>
      <w:r>
        <w:rPr>
          <w:b/>
        </w:rPr>
        <w:t>E. 12.1</w:t>
      </w:r>
    </w:p>
    <w:p>
      <w:r>
        <w:t>Visto l'esito della causa, non sono prelevate delle spese processuali (art. 63 PA). L'anticipo equivalente alle presunte spese processuali di fr. 400.-, versato il 3 aprile 2014, è restituito al ricorrente.</w:t>
      </w:r>
    </w:p>
    <w:p>
      <w:r>
        <w:rPr>
          <w:b/>
        </w:rPr>
        <w:t>E. 12.2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2'500.- (compresi i disborsi ed esclusa l'imposta sull'IVA [cfr., fra le tante, sentenza del TAF C-3058/2015 del 23 maggio 2016 consid. 22.4.4 con rinvii]), tenuto conto del lavoro effettivo svolto dalla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