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C-1028/2006 vom 13. Februar 2008</w:t>
      </w:r>
    </w:p>
    <w:p>
      <w:r>
        <w:t>Bundesverwaltungsgericht, 2008-02-13, FR</w:t>
      </w:r>
    </w:p>
    <w:p>
      <w:r>
        <w:rPr>
          <w:b/>
        </w:rPr>
        <w:t xml:space="preserve">Quelle: </w:t>
      </w:r>
      <w:r>
        <w:t>https://mcp.opencaselaw.ch/entscheid/bvger_C-1028_2006</w:t>
      </w:r>
    </w:p>
    <w:p>
      <w:r>
        <w:t>FR: TAF C-1028/2006 du 13 février 2008</w:t>
      </w:r>
    </w:p>
    <w:p>
      <w:r>
        <w:t>IT: TAF C-1028/2006 del 13 febbraio 2008</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de refus d'autorisation d'entrée en Suisse et d'approbation à l'octroi d'une autorisation de séjour au titre du regroupement familial prononcées par l'ODM - lequel constitue une unité de l'administration fédérale telle que définie à l'art. 33 let. d LTAF - peuvent être contestées devant le TAF.</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(aOLE, RO 1986 1791), le règlement d'exécution du 1er mars 1949 de la loi fédérale sur le séjour et l'établissement des étrangers (aRSEE, RO 1949 I 232) et l'ordonnance du 20 avril 1983 sur la procédure d'approbation en droit des étrangers (ci-après: aOPADE, RO 1983 535). Dès lors que les demandes d'autorisation d'entrée et de séjour qui sont l'objet de la présente procédure de recours ont été déposées avant l'entrée en vigueur de la LEtr, l'ancien droit est applicable, en vertu de la réglementation transitoire de l'art. 126 al. 1 LEtr, dans l'affaire d'espèce.</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A._______, qui est directement touchée par la décision attaquée, a qualité pour recourir (art. 48 al. 1 PA). Présenté dans la forme et les délais prescrits par la loi, le recours est recevable (cf. art. 50ss PA).</w:t>
      </w:r>
    </w:p>
    <w:p>
      <w:r>
        <w:rPr>
          <w:b/>
        </w:rPr>
        <w:t>E. 1.6</w:t>
      </w:r>
    </w:p>
    <w:p>
      <w:r>
        <w:t>La recourante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1.3 précité, l'état de droit régnant au moment où elle statue (cf. ATF 129 II 215 consid. 1.2, publication partielle de l'arrêt du Tribunal fédéral 2A.451/2002 du 28 mars 2003; cf. toutefois chiffre 4 infra).</w:t>
      </w:r>
    </w:p>
    <w:p>
      <w:r>
        <w:rPr>
          <w:b/>
        </w:rPr>
        <w:t>E. 2</w:t>
      </w:r>
    </w:p>
    <w:p>
      <w:r>
        <w:t>Sur un plan formel, A._______ reproche à l'autorité inférieure dans son recours et ses écritures ultérieures des 6 novembre 2006 et 17 août 2007 de n'avoir statué que sur le cas de C._______ et de D._______, sans considération des deux autres enfants, E._______ et F._______, dont il était pourtant fait mention dans la demande de regroupement familial du 15 avril 2004. Aux dires de la recourante, elle-même et son époux avaient incidemment porté à la connaissance de l'OCP le fait que l'arrivée des deux derniers enfants prénommés serait différée de quelques semaines seulement.</w:t>
      </w:r>
    </w:p>
    <w:p>
      <w:r>
        <w:rPr>
          <w:b/>
        </w:rPr>
        <w:t>E. 2.1</w:t>
      </w:r>
    </w:p>
    <w:p>
      <w:r>
        <w:t>En l'occurrence, il appert que la recourante a effectivement sollicité de l'OCP, dans le formulaire de demande de regroupement familial qu'elle a signé le 15 avril 2004, l'autorisation de faire venir ses quatre enfants en Suisse. En outre, l'examen des pièces du dossier constitué par l'ODM révèle qu'à l'instar de C._______ et de D._______, les deux autres enfants de A._______ ont déposé chacun, le 13 avril 2005 également, une demande d'autorisation d'entrée et de séjour pour motif de regroupement familial auprès de la Représentation de Suisse au Cameroun. Il reste toutefois que la recourante et son époux ont, dans leurs divers autres écrits qu'ils ont adressés à l'autorité cantonale précitée, indiqué à celle-ci que, faute des moyens financiers nécessaires, ils souhaitaient "faire venir plus tard" les deux enfants E._______ et F._______ en Suisse (cf. en ce sens notamment les courriers des 19 mai et 20 décembre 2004, ainsi que le second formulaire de demande de regroupement familial rempli le 15 novembre 2004). En outre, il ressort des pièces du dossier que A._______, avisée tant par l'OCP que par l'ODM du fait que le dossier avait été soumis à cette dernière autorité pour approbation à l'octroi d'une autorisation de séjour en faveur de C._______ et de D._______ (cf. lettres de l'OCP et de l'ODM respectivement des 26 avril et 4 mai 2006), n'a, dans le délai imparti en vue de l'exercice de son droit d'être entendue, pas soulevé formellement d'objection quant au fait que seuls ces deux enfants étaient alors compris dans la procédure de regroupement familial. Certes, les demandes d'autorisation d'entrée et de séjour déposées par les quatre enfants de A._______ le 13 avril 2005 auprès de la Représentation de Suisse au Cameroun et parvenues à l'ODM le 1er mars 2006 auraient logiquement dû inciter cet Office à éclaircir la question du nombre réel des enfants visés par le regroupement familial avant le prononcé de sa décision sur approbation. Il convient néanmoins d'observer à décharge de l'autorité fédérale précitée que les indications complémentaires données par la recourante et son époux au cours de la procédure de première instance étaient de nature à faire penser que ces derniers avaient renoncé à solliciter le regroupement familial pour les deux plus jeunes des enfants et décidé de reporter à plus tard leur venue en Suisse. Au demeurant, il sied de relever qu'en vertu des règles de procédure fédérale régissant le droit des étrangers (cf. art. 40 al. 1, art. 99 LEtr et dispositions d'application), l'ODM ne saurait prononcer de décision de refus d'approbation lorsque l'autorité cantonale compétente n'a elle-même pas pris de décision quant à la demande d'autorisation de séjour qui lui était soumise (cf notamment les arrêts du Tribunal fédéral 2A. 321/1990 du 24 décembre 1992, consid. 4b, et A.94/1987 du 15 avril 1987, consid. 1, relatifs aux règles de procédure en vigueur jusqu'au 31 décembre 2007, mais valables mutatis mutandis pour la procédure actuellement en vigueur conformément à l'art. 126 al. 2 LEtr). En d'autres termes, l'ODM n'a pas le droit de se substituer à l'autorité cantonale qui est seule compétente pour délivrer une autorisation de séjour (cf. arrêt du Tribunal fédéral 2A.321/1990 précité, consid. 4b et 4c). Or, il résulte du dossier que l'OCP s'est prononcé formellement sur l'octroi d'une autorisation de séjour au titre du regroupement familial en faveur de C._______ et de D._______, sans se déterminer sur le cas des deux autres enfants de la recourante (cf. lettre de l'autorité genevoise de police des étrangers adressée le 26 avril 2006 à A._______ et transmission électronique effectuée à la même date par cette autorité en vue de la soumission du cas à l'ODM pour approbation). Dans ces circonstances, l'Office fédéral précité ne pouvait, dans le cadre de l'approbation qu'il était appelé à donner au sujet du regroupement familial sollicité par la recourante, étendre son examen à la question de l'octroi d'autorisations de séjour du même type aux enfants E._______ et F._______, sans violer de manière flagrante les règles de compétence évoquées ci-avant. Si tant est que A._______ ne fût pas satisfaite de la décision du 26 avril 2006 aux termes de laquelle l'OCP s'est déclaré disposé à délivrer une autorisation de séjour par regroupement familial en faveur des seuls enfants C._______ et D._______, il lui appartenait au demeurant d'intervenir auprès de l'instance cantonale compétente.</w:t>
      </w:r>
    </w:p>
    <w:p>
      <w:r>
        <w:rPr>
          <w:b/>
        </w:rPr>
        <w:t>E. 2.2</w:t>
      </w:r>
    </w:p>
    <w:p>
      <w:r>
        <w:t>Cela étant, le grief formulé par la recourante à l'égard de l'ODM et portant sur l'étendue de son pouvoir d'examen dans la procédure d'approbation dont il a été saisi en la présente affaire ne mérite pas d'être examiné plus avant, au vu de la prise de position communiquée par la prénommée à la suite de l'ordonnance du TAF du 5 décembre 2007. Dans le cadre de ladite ordonnance, A._______ a en effet été invitée par l'autorité judiciaire précitée à lui faire connaître ses éventuelles objections quant à la proposition de cette autorité de suspendre la présente procédure de recours jusqu'à droit connu sur la demande de regroupement familial déposée le 22 août 2007 auprès de l'OCP en faveur de E._______ et F._______. Or, la recourante a indiqué au TAF, par lettre du 13 décembre 2007, s'opposer à une prolongation de la procédure de recours et a sollicité de cette autorité qu'elle statue sans tarder sur son recours du 29 juin 2006 en tant que celui-ci concerne le refus de l'ODM d'autoriser l'entrée en Suisse de C._______ et de D._______ et d'approuver l'octroi d'autorisations de séjour en leur faveur au titre du regroupement familial. Prenant acte de la requête formulée ainsi par la recourante, le TAF y donne dès lors suite dans le cadre du présent arrêt.</w:t>
      </w:r>
    </w:p>
    <w:p>
      <w:r>
        <w:rPr>
          <w:b/>
        </w:rPr>
        <w:t>E. 3</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(cf. art. 16 al. 1 aLSEE et art. 8 al. 1 aRSEE). Elles doivent en outre veiller à maintenir un rapport équilibré entre l'effectif de la population suisse et celui de la population étrangère résidante (cf. art. 1 let. a aOLE), objectif resté au demeurant inchangé dans le cadre de la nouvelle législation sur les étrangers (cf. notamment en ce sens Message du Conseil fédéral concernant la loi sur les étrangers du 8 mars 2002 in FF 2002 3480 ch. 1.1.3; voir également art. 3 al. 3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1 et 3 aLSEE et art. 1 al. 1 let. c aOPADE). Dans l'affaire d'espèce, l'aîné des enfants concernés par le regroupement familial (C._______) ayant plus de 18 ans au moment où l'autorité cantonale s'est prononcée sur la demande d'autorisation de séjour déposée à ce titre, le cas a été soumis à l'ODM pour approbation.</w:t>
      </w:r>
    </w:p>
    <w:p>
      <w:r>
        <w:rPr>
          <w:b/>
        </w:rPr>
        <w:t>E. 4.2</w:t>
      </w:r>
    </w:p>
    <w:p>
      <w:r>
        <w:t>Conformément à la réglementation fédérale des compétences en matière de police des étrangers, l'ODM dispose donc de la compétence d'approuver l'autorisation de séjour que l'OCP se propose de délivrer à C._______ et à D._______. L'Office fédéral précité bénéficie en la matière d'une totale liberté d'appréciation, dans le cadre des prescriptions légales et des traités avec l'étranger (art. 4 aLSEE). Il s'ensuit que ni le TAF, ni l'ODM, ne sont liés par la décision de la police genevoise des étrangers d'octroyer une autorisation d'entrée et de séjour aux intéressés et peuvent parfaitement s'écarter de l'appréciation faite par l'autorité cantonale précitée sur ce point.</w:t>
      </w:r>
    </w:p>
    <w:p>
      <w:r>
        <w:rPr>
          <w:b/>
        </w:rPr>
        <w:t>E. 5</w:t>
      </w:r>
    </w:p>
    <w:p>
      <w:r>
        <w:t>Il convient en premier lieu d'examiner si C._______ et D._______ peuvent se prévaloir d'un droit à l'octroi d'une autorisation d'entrée et de séjour au titre du regroupement familial.</w:t>
      </w:r>
    </w:p>
    <w:p>
      <w:r>
        <w:rPr>
          <w:b/>
        </w:rPr>
        <w:t>E. 5.1</w:t>
      </w:r>
    </w:p>
    <w:p>
      <w:r>
        <w:t>L'art. 3 al. 1 let. c aOLE a pour seul but de soustraire les membres étrangers de la famille de ressortissants suisses à certaines dispositions de l'ordonnance (cf. arrêt du Tribunal fédéral 2A.169/2006 du 29 mai 2006, consid. 3.1). Contrairement à ce que laisse entendre l'ODM dans la décision querellée, cette disposition ne crée pas de droit à l'obtention d'une autorisation de séjour au titre du regroupement familial ni ne constitue le fondement d'une telle autorisation.</w:t>
      </w:r>
    </w:p>
    <w:p>
      <w:r>
        <w:rPr>
          <w:b/>
        </w:rPr>
        <w:t>E. 5.2</w:t>
      </w:r>
    </w:p>
    <w:p>
      <w:r>
        <w:t>La relation des enfants C._______ et D._______ avec leur mère ne peut pas fonder un droit au regroupement familial en vertu de l'art. 17 al. 2 phr. 3 aLSEE, dès lors que cette dernière n'est titulaire que d'une autorisation de séjour annuelle. Par ailleurs, les enfants C._______ et D._______ ne peuvent pas déduire un droit au regroupement familial selon l'art. 17 al. 2 phr. 3 aLSEE de la relation entre beaux-parents et beaux-enfants. Il pourrait en aller différemment, à la rigueur, seulement si un beau-père ou une belle-mère avait assumé depuis un certain temps les obligations parentales envers un enfant et se soit pour ainsi dire substitué aux parents de sang (cf. notamment arrêt du Tribunal fédéral 2A.345/2003, consid. 4.1 et réf. citée). Dans le cas particulier, la recourante ne saurait prétendre que son époux suisse a assumé un tel rôle à l'égard des deux enfants susnommés. Par conséquent, la relation de ces derniers avec leur beau-père ne peut pas fonder un droit au regroupement familial selon l'art. 17 al. 2 phr. 3 aLSEE.</w:t>
      </w:r>
    </w:p>
    <w:p>
      <w:r>
        <w:rPr>
          <w:b/>
        </w:rPr>
        <w:t>E. 5.3</w:t>
      </w:r>
    </w:p>
    <w:p>
      <w:r>
        <w:t>L'art. 8 CEDH peut également conférer un droit à une autorisation de séjour en faveur des enfants mineurs d'étrangers bénéficiant d'un droit de présence assuré en Suisse - c'est-à-dire au moins d'un droit certain à une autorisation de séjour (ATF 130 II 281 consid. 3.1) - si les liens noués entre les intéressés sont étroits et si le regroupement vise à assurer une vie familiale commune effective (cf. ATF 129 II 193 consid. 5.3.1, 129 II 215 consid. 4.1, 127 II 60 consid. 1d; voir également arrêt du Tribunal fédéral 2A.316/2006 du 16 décembre 2006, consid. 1.1.2, arrêt dont un extrait a été publié à l'ATF 133 II 6). Cependant, selon la jurisprudence (cf. ATF 129 II 11 consid. 2; cf. aussi arrêt du Tribunal fédéral 2A.169/2006 du 29 mai 2006, consid. 1.2), l'art. 8 CEDH ne peut être invoqué que si l'enfant concerné n'a pas encore atteint 18 ans au moment où l'autorité de recours statue. A partir de 18 ans, on estime que le jeune est en mesure de se prendre en charge, dès lors qu'il ne souffre pas d'un handicap ou d'une maladie grave. Le champ de protection de l'art. 8 CEDH serait étendu de façon excessive si les descendants majeurs capables de gagner leur vie pouvaient déduire de cette disposition conventionnelle le droit de vivre en ménage commun avec leurs parents et, partant, le droit d'obtenir une autorisation de séjour (cf. ATF 130 II 137 consid. 2.1, 129 II 11 consid. 2; voir également en ce sens l'arrêt du Tribunal fédéral 2C_194/2007 du 12 juillet 2007, consid. 2.2). En l'espèce, A._______ a en principe droit pour elle-même à une autorisation de séjour annuelle depuis son mariage, en décembre 2003, avec un ressortissant suisse (cf. art. 7 al. 1 phr. 1 aLSEE en relation avec l'art. 42 al. 1 LEtr [voir aussi ATF 125 II 633 consid. 2e et 2f]). La recourante pourrait donc invoquer l'art. 8 CEDH pour faire venir ses deux enfants en Suisse, à supposer que ceux-ci soient encore mineurs. Or, à l'heure actuelle, C._______ et D._______ ont plus de 20 ans, respectivement plus de 19 ans, et rien dans le dossier ne permet de penser qu'ils se trouvent dans un état de dépendance particulier à l'égard de leur mère en raison, par exemple, d'un handicap ou d'une maladie grave. Dès lors, les intéressés ne peuvent pas invoquer l'application de l'art. 8 CEDH pour venir vivre en Suisse auprès de leur mère.</w:t>
      </w:r>
    </w:p>
    <w:p>
      <w:r>
        <w:rPr>
          <w:b/>
        </w:rPr>
        <w:t>E. 5.4</w:t>
      </w:r>
    </w:p>
    <w:p>
      <w:r>
        <w:t>Compte tenu des éléments exposés ci-dessus, la recourante, qui est au bénéfice d'une autorisation de séjour annuelle, ne peut fonder sa demande en matière de regroupement familial à l'égard de ses deux enfants C._______ et D._______, âgés tous deux de moins de 18 ans lors du dépôt de cette requête (15 avril 2004), que sur la disposition de l'art. 38 aOLE.</w:t>
      </w:r>
    </w:p>
    <w:p>
      <w:r>
        <w:rPr>
          <w:b/>
        </w:rPr>
        <w:t>E. 5.4.1</w:t>
      </w:r>
    </w:p>
    <w:p>
      <w:r>
        <w:t>L'alinéa premier de cette dernière disposition prévoit que la police cantonale des étrangers peut autoriser l'étranger à faire venir en Suisse son conjoint et ses enfants célibataires âgés de moins de 18 ans dont il a la charge. Conformément à l'art. 39 al. 1 aOLE, l'étranger peut être autorisé à faire venir sa famille :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 L'art. 39 aOLE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en Suisse (cf. Marco Spescha, Handbuch zum Ausländerrecht, Berne/Stuttgart/Vienne 1999, p. 186). Les conditions d'application de l'art. 39 aOLE sont cumulatives.</w:t>
      </w:r>
    </w:p>
    <w:p>
      <w:r>
        <w:rPr>
          <w:b/>
        </w:rPr>
        <w:t>E. 5.4.2</w:t>
      </w:r>
    </w:p>
    <w:p>
      <w:r>
        <w:t>A ce propos, il convient de rappeler que, même dans l'hypothèse où les conditions prévues aux art. 38 et 39 aOLE (dispositions rédigées en la forme potestative ou "Kann-Vorschriften") seraient réunies, l'étranger n'a pas un droit à la délivrance d'une autorisation de séjour. En effet, les dispositions de l'aOLE ne sont pas de nature à fonder un droit à une autorisation de séjour dans le cadre d'un regroupement familial. Sinon, ladite ordonnance ne serait pas compatible avec l'art. 4 aLSEE, qui accorde à l'autorité cantonale compétente un pouvoir de libre appréciation, le refus d'autorisation étant définitif (art. 18 al. 1 aLSEE [cf. notamment ATF 130 II 281 consid. 2.2 et arrêt du Tribunal fédéral 2C_319/2007 du 2 octobre 2007, consid. 1.3]).</w:t>
      </w:r>
    </w:p>
    <w:p>
      <w:r>
        <w:rPr>
          <w:b/>
        </w:rPr>
        <w:t>E. 6</w:t>
      </w:r>
    </w:p>
    <w:p>
      <w:r>
        <w:t>Dans l'application des art. 38ss aOLE, l'autorité peut, ainsi que l'a souligné le Tribunal fédéral, s'inspirer des principes dégagés par la jurisprudence dans le cadre de l'art. 17 al. 2 aLSEE (cf. notamment arrêt du Tribunal fédéral 2A.78/1999 du 19 février 1999 en la cause T. K. c/DFJP, consid. 4).</w:t>
      </w:r>
    </w:p>
    <w:p>
      <w:r>
        <w:rPr>
          <w:b/>
        </w:rPr>
        <w:t>E. 6.1</w:t>
      </w:r>
    </w:p>
    <w:p>
      <w:r>
        <w:t>Selon sa lettre et sa finalité, cette dernière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133 II 6 consid. 3, 129 II 11 consid. 3; voir également arrêt du Tribunal fédéral 2C_507/2007 du 20 novembre 2007, consid. 1, et arrêts du Tribunal administratif fédéral C-444/2006 du 5 décembre 2007, consid. 8.1 et 8.2, et C-445/2006 du 3 décembre 2007, consid. 6.2). D'après la jurisprudence, le but du regroupement familial au sens de l'art. 17 al. 2 phr. 3 aLSEE est de permettre en effet le maintien ou la reconstitution d'une communauté familiale complète entre les deux parents et leurs enfants communs encore mineurs (la famille nucléaire [ATF 133 II précité, loc. cit., 129 II précité consid. 3.1.1, 126 II 329 consid. 2a et les arrêts cités]). Ce but ne peut être entièrement atteint,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(cf. ATF 133 II précité ibid, 129 II précité consid. 3.1.2 et 3.1.3, 126 II précité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tels que grands-parents, frères et soeurs plus âgés etc. (cf. ATF 133 II précité ibid, 125 II 585 consid. 2c et les arrêts cités; sur la situation des veufs, voir cependant ATF 129 II précité consid. 3.3.1 : la question de savoir si ces considérants s'appliquent au cas particulier peut toutefois demeurer indécise, dans la mesure où le recours doit, comme cela résulte des motifs qui suivent, être rejeté pour d'autres raisons).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133 II précité ibid, 129 II précité consid. 3.1.3, 129 II 249 consid. 2.1 et les arrêts cités).</w:t>
      </w:r>
    </w:p>
    <w:p>
      <w:r>
        <w:rPr>
          <w:b/>
        </w:rPr>
        <w:t>E. 6.2</w:t>
      </w:r>
    </w:p>
    <w:p>
      <w:r>
        <w:t>Dans son arrêt du 19 décembre 2006 (ATF 133 II précité), 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avait vécues à l'étranger et la force des attaches familiales, sociales et culturelles qu'il s'était créé dans son pays d'origine, de même que l'intensité de ses liens avec le parent établi en Suisse, son âge, son niveau scolaire et encore ses connaissances linguistiques, étaient des éléments primordiaux dans la pesée des intérêts en présence. Un soudain déplacement de son cadre de vie pouvait en effet constituer un véritable déracinement pour lui et s'accompagner de grandes difficultés d'intégration dans un nouveau pays d'accueil. C'est pourquoi, il se justifiait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du 20 novembre 2007, consid. 3.1).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5.5; voir aussi les arrêts du Tribunal fédéral 2C_319/2007 du 2 octobre 2007, consid. 3, et 2A.92/2007 du 21 juin 2007, consid. 3.1).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129 II 249 consid. 2.1, 124 II 361 consid. 3a).</w:t>
      </w:r>
    </w:p>
    <w:p>
      <w:r>
        <w:rPr>
          <w:b/>
        </w:rPr>
        <w:t>E. 7</w:t>
      </w:r>
    </w:p>
    <w:p>
      <w:r>
        <w:t>En l'occurrence, il ressort des renseignements communiqués aux autorités helvétiques par A._______ que celle-ci a volontairement quitté sa famille au Cameroun à la fin de l'année 2002 (à savoir en octobre ou décembre 2002 selon que l'on se réfère aux indications figurant dans son recours [cf. p. 2] ou aux déclarations faites lors de son audition du 3 octobre 2003 devant la police genevoise des étrangers) pour prendre résidence en Suisse. Les enfants de la prénommée, C._______ et D._______, ont toujours vécu avec leurs deux soeurs cadettes (E._______ et F._______) au Cameroun, pays dans lequel ils ont été élevés par leurs grands-parents maternels depuis que la recourante est arrivée sur territoire helvétique, une année avant de s'être mariée avec un ressortissant suisse. A ce jour, C._______ et D._______ ne sont jamais venus en Suisse, même pour des séjours touristiques.</w:t>
      </w:r>
    </w:p>
    <w:p>
      <w:r>
        <w:rPr>
          <w:b/>
        </w:rPr>
        <w:t>E. 7.1</w:t>
      </w:r>
    </w:p>
    <w:p>
      <w:r>
        <w:t>Certes, depuis que les intéressés vivent séparés de leur mère, des liens ont été maintenus entre eux et cette dernière au travers des séjours de A._______ au Cameroun (les indications contenues dans son passeport révélant en effet l'existence de plusieurs voyages dans ce pays) et par le biais de contacts téléphoniques quotidiens avec la prénommée. En outre, C._______ et D._______ ont apparemment partagé leur existence avec leur mère jusqu'à ce qu'ils aient atteint l'âge respectivement de 15 et 14 ans environ. Il est vrai également que la recourante a régulièrement versé des contributions financières pour subvenir à l'entretien de ses enfants et permettre à ceux-ci d'effectuer des études. S'il n'est pas contestable que A._______ a gardé des contacts étroits avec ses enfants, en dépit de la séparation, ces liens doivent cependant être relativisés du fait que même en admettant que les liens entre la recourante et ses enfants puissent être qualifiés de prépondérants, un examen prenant en considération l'ensemble des circonstances s'imposerait de toute façon au regard de l'âge déjà relativement avancé des intéressés lors du dépôt de la demande.</w:t>
      </w:r>
    </w:p>
    <w:p>
      <w:r>
        <w:rPr>
          <w:b/>
        </w:rPr>
        <w:t>E. 7.2</w:t>
      </w:r>
    </w:p>
    <w:p>
      <w:r>
        <w:t>Au cas particulier, la demande de regroupement familial du 15 avril 2004 ne correspond à aucun changement notable de circonstances dans la prise en charge des enfants au Cameroun. C'est en vain que la recourante se prévaut des problèmes de santé de sa mère et de son père pour justifier la nécessité de modifier la prise en charge éducative de ses enfants. Indépendamment du fait que les certificats médicaux des 16 août 2007 produits à l'appui du recours n'établissent pas en quoi les problèmes de santé dont souffre chacun des grands-parents maternels les empêcheraient, en considération de l'âge de C._______ et D._______, d'exercer les tâches éducatives qui pourraient encore s'avérer nécessaires à leur égard, A._______ ne démontre pas qu'un autre proche parent ne serait pas en mesure de prendre soin, au besoin, des enfants prénommés. Agés respectivement de plus de 16 et 15 ans au moment déterminant du dépôt de la demande, C._______ et D._______ ne nécessitaient déjà alors plus les mêmes soins et la même attention qu'un jeune enfant. Du reste, les intéressés sont désormais adultes et peuvent se prendre en charge, avec l'aide de leur parenté vivant au Cameroun et le soutien matériel de leur mère. Dans ces conditions, une modification de leur prise en charge éducative n'apparaît ni nécessaire, ni indiquée. Les intéressés comptent en effet, à l'exception de leur mère, leurs attaches familiales au Cameroun (soit leurs grands-parents maternels, mais aussi vraisemblablement d'autres membres de leur parenté). Ils y ont vécu pendant toute leur jeunesse, ce qui est capital, car c'est à cette époque de la vie que se forge la personnalité en fonction notamment de l'environnement social et culturel (cf. notamment arrêt du Tribunbal fédéral 2A.526/2002 du 19 février 2003, consid. 4.3). De plus, ils ont atteint un âge où leur déplacement dans un nouveau cadre de vie et un autre pays serait assurément vécu comme un profond déracinement et n'irait pas sans poser des problèmes d'intégration, sans compter que cela aurait pour conséquence de les éloigner des nombreux membres de leur famille présents au Cameroun. Indépendamment de l'adaptation à un nouveau mode de vie, les enfants seraient vraisemblablement confrontés également à certaines épreuves au plan de leurs études ou de leur formation professionnelle, de sorte que leur venue en Suisse pourrait être vécue comme une forme de déracinement socioculturel (cf. en ce sens arrêt du Tribunal fédéral 2C_507/2007 précité, consid. 3.2.3). Il incombe plutôt à la recourante de soutenir financièrement ses parents ou d'autres proches pour assurer sur place un avenir décent aux enfants. A noter du reste que les liens que la recourante a entretenus avec ses enfants tout en étant séparée d'eux ne sont pas menacés.</w:t>
      </w:r>
    </w:p>
    <w:p>
      <w:r>
        <w:rPr>
          <w:b/>
        </w:rPr>
        <w:t>E. 7.3</w:t>
      </w:r>
    </w:p>
    <w:p>
      <w:r>
        <w:t>C'est le lieu ici de rappeler que la Convention relative aux droits de l'enfant du 20 novembre 1989 (RS 0.107), invoquée par la recourante, ne confère aucun droit à un enfant ou à ses parents de séjourner en Suisse au titre du regroupement familial (cf. ATF 126 II 377 consid. 5d; voir aussi arrêts du Tribunal fédéral 2C_207/2007 du 19 octobre 2007, consid. 1.2, et 2A.342/2002 du 15 août 2002, consid. 1.2). En outre, A._______ n'a pas fourni d'éléments propres à établir que l'appréciation du cas, en tant qu'elle se fonde sur la jurisprudence du Tribunal fédéral, contrevient aux principes dont se prévaut la prénommée en rapport avec ladite Convention. Au vu des exigences dont la jurisprudence fait dépendre l'admission d'une demande de regroupement familial fondée sur l'art. 38 aOLE, les problèmes psychiques qui affectent la recourante à la suite du refus des autorités helvétiques d'autoriser la venue en Suisse des deux enfants C._______ et D._______ ne sauraient, malgré toute la compréhension manifestée à cet égard par le TAF, conduire, pour ce seul motif, à une autre appréciation du cas. Au demeurant, le sort qui sera réservé à la demande de regroupement familial déposée auprès de l'OCP le 22 août 2007 en faveur de E._______ et de F._______ demeure réservé. La volonté de la recourante étant de scinder ces procédures, il n'appartient pas au TAF de se prononcer in abstracto sur le sort qui pourrait être celui de la présente demande si elle était jointe à celle des deux autres enfants. L'autorité intimée a donc retenu à juste titre que l'examen d'ensemble de la situation de C._______ et de D._______, en particulier au regard de leurs liens familiaux, culturels et sociaux, devait conduire au rejet de leur demande de regroupement familial.</w:t>
      </w:r>
    </w:p>
    <w:p>
      <w:r>
        <w:rPr>
          <w:b/>
        </w:rPr>
        <w:t>E. 8</w:t>
      </w:r>
    </w:p>
    <w:p>
      <w:r>
        <w:t>Les intéressés n'obtenant pas d'autorisation de séjour, c'est à bon droit également que l'ODM a refusé de leur délivrer une autorisation d'entrée en Suisse destinée à leur permettre de se rendre en ce pays aux fins d'y séjourner durablement.</w:t>
      </w:r>
    </w:p>
    <w:p>
      <w:r>
        <w:rPr>
          <w:b/>
        </w:rPr>
        <w:t>E. 9</w:t>
      </w:r>
    </w:p>
    <w:p>
      <w:r>
        <w:t>Il s'ensuit que, par sa décision du 29 mai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