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C-1000/2018 vom 28. Februar 2018</w:t>
      </w:r>
    </w:p>
    <w:p>
      <w:r>
        <w:t>Bundesverwaltungsgericht, 2018-02-28, IT</w:t>
      </w:r>
    </w:p>
    <w:p>
      <w:r>
        <w:rPr>
          <w:b/>
        </w:rPr>
        <w:t xml:space="preserve">Quelle: </w:t>
      </w:r>
      <w:r>
        <w:t>https://mcp.opencaselaw.ch/entscheid/bvger_C-1000_2018</w:t>
      </w:r>
    </w:p>
    <w:p>
      <w:r>
        <w:t>FR: TAF C-1000/2018 du 28 février 2018</w:t>
      </w:r>
    </w:p>
    <w:p>
      <w:r>
        <w:t>IT: TAF C-1000/2018 del 28 febbraio 2018</w:t>
      </w:r>
    </w:p>
    <w:p>
      <w:pPr>
        <w:pStyle w:val="Heading2"/>
      </w:pPr>
      <w:r>
        <w:t>Regeste</w:t>
      </w:r>
    </w:p>
    <w:p>
      <w:r>
        <w:t>Assicurazione per l'invalidità (altro)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Da quanto esposto, consegue che il ricorso per denegata/ritardata giustizia, manifestamente infondato, deve essere respinto e ciò in procedura semplificata a giudice unico (art. 85bis cpv. 3 LAVS in combinazione con l'art. 69 cpv. 2 LAI; sentenza del TAF C-6375/2013 del 29 novembre 2013 consid. 4).</w:t>
      </w:r>
    </w:p>
    <w:p>
      <w:r>
        <w:rPr>
          <w:b/>
        </w:rPr>
        <w:t>E. 5</w:t>
      </w:r>
    </w:p>
    <w:p>
      <w:r>
        <w:t>Per il resto, il ricorso del 15 febbraio 2018 è trasmesso per conoscenza all'autorità inferiore. L'amministrazione è invitata a proseguire immediatamente la procedura nel senso indicato al considerando 3.9 in fine del presente giudizio. L'autorità inferiore dovrà peraltro tenere costantemente informato il ricorrente sul seguito della propria procedura.</w:t>
      </w:r>
    </w:p>
    <w:p>
      <w:r>
        <w:rPr>
          <w:b/>
        </w:rPr>
        <w:t>E. 6.1</w:t>
      </w:r>
    </w:p>
    <w:p>
      <w:r>
        <w:t>Di regola, secondo l'art. 63 cpv. 1 PA, le spese processuali sono poste a carico della parte che soccombe. Di principio, questo Tribunale rinuncia a prelevare delle spese processuali in caso di ricorso per ritardata giustizia (Moser/Beusch/Kneubühler, Prozessieren vor dem Bundesverwaltungsgericht, 2a ed., 2013, n. 4.32 pag. 250; sentenza del TAF C-6375/2013 del 29 novembre 2013 consid. 5.1). Pertanto, e per eccezione, non si prelevano spese processuali (art. 63 cpv. 1 e 4 PA nonché art. 6 lett. b del regolamento del 21 febbraio 2008 sulle tasse e sulle spese ripetibili nelle cause dinanzi al Tribunale amministrativo federale [TS-TAF, RS 173.320.2]).</w:t>
      </w:r>
    </w:p>
    <w:p>
      <w:r>
        <w:rPr>
          <w:b/>
        </w:rPr>
        <w:t>E. 6.2</w:t>
      </w:r>
    </w:p>
    <w:p>
      <w:r>
        <w:t>Al ricorrente non spetta altresì alcuna indennità per spese ripetibili della sede federale (art. 64 PA in combinazione con l'art. 7 cpv. 1 e cpv. 2 TS-TAF a contrario).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