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B-872/2011 vom 16. Mai 2011</w:t>
      </w:r>
    </w:p>
    <w:p>
      <w:r>
        <w:t>Bundesverwaltungsgericht, 2011-05-16, DE</w:t>
      </w:r>
    </w:p>
    <w:p>
      <w:r>
        <w:rPr>
          <w:b/>
        </w:rPr>
        <w:t xml:space="preserve">Quelle: </w:t>
      </w:r>
      <w:r>
        <w:t>https://mcp.opencaselaw.ch/entscheid/bvger_B-872_2011</w:t>
      </w:r>
    </w:p>
    <w:p>
      <w:r>
        <w:t>FR: TAF B-872/2011 du 16 mai 2011</w:t>
      </w:r>
    </w:p>
    <w:p>
      <w:r>
        <w:t>IT: TAF B-872/2011 del 16 maggio 2011</w:t>
      </w:r>
    </w:p>
    <w:p>
      <w:pPr>
        <w:pStyle w:val="Heading2"/>
      </w:pPr>
      <w:r>
        <w:t>Regeste</w:t>
      </w:r>
    </w:p>
    <w:p>
      <w:r>
        <w:t>Finanzmarktaufsicht (Übriges)</w:t>
      </w:r>
    </w:p>
    <w:p>
      <w:pPr>
        <w:pStyle w:val="Heading2"/>
      </w:pPr>
      <w:r>
        <w:t>Erwägungen</w:t>
      </w:r>
    </w:p>
    <w:p>
      <w:r>
        <w:rPr>
          <w:b/>
        </w:rPr>
        <w:t>E. 1</w:t>
      </w:r>
    </w:p>
    <w:p>
      <w:r>
        <w:t>Die Beschwerde wird teilweise gutgeheissen. Die Sache wird an die Vorinstanz zurückgewiesen zum weiteren Vorgehen im Sinne der Erwägungen.</w:t>
      </w:r>
    </w:p>
    <w:p>
      <w:r>
        <w:rPr>
          <w:b/>
        </w:rPr>
        <w:t>E. 2</w:t>
      </w:r>
    </w:p>
    <w:p>
      <w:r>
        <w:t>Der Beschwerdeführerin werden ermässigte Verfahrenskosten von Fr. 400. auferlegt. Die Zustellung des Einzahlungsscheins erfolgt mit separater Post nach Eintritt der Rechtskraft des vorliegenden Urteils.</w:t>
      </w:r>
    </w:p>
    <w:p>
      <w:r>
        <w:rPr>
          <w:b/>
        </w:rPr>
        <w:t>E. 3</w:t>
      </w:r>
    </w:p>
    <w:p>
      <w:r>
        <w:t>Der Beschwerdeführerin wird eine reduzierte Parteientschädigung von Fr. 500. (inkl. MWST) zu Lasten der Vorinstanz zugesprochen.</w:t>
      </w:r>
    </w:p>
    <w:p>
      <w:r>
        <w:rPr>
          <w:b/>
        </w:rPr>
        <w:t>E. 4</w:t>
      </w:r>
    </w:p>
    <w:p>
      <w:r>
        <w:t>Dieses Urteil geht an: - die Beschwerdeführerin (Gerichtsurkunde) - die Vorinstanz (Gerichtsurkunde) Die vorsitzende Richterin: Der Gerichtsschreiber: Eva Schneeberger Michael Barnikol Rechtsmittelbelehrung: Gegen diesen Entscheid kann innert 30 Tagen nach Eröffnung beim Bundesgericht, 1000 Lausanne 14,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 17. Mai 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