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B-830/2017 vom 31. Mai 2017</w:t>
      </w:r>
    </w:p>
    <w:p>
      <w:r>
        <w:t>Bundesverwaltungsgericht, 2017-05-31, DE</w:t>
      </w:r>
    </w:p>
    <w:p>
      <w:r>
        <w:rPr>
          <w:b/>
        </w:rPr>
        <w:t xml:space="preserve">Quelle: </w:t>
      </w:r>
      <w:r>
        <w:t>https://mcp.opencaselaw.ch/entscheid/bvger_B-830_2017</w:t>
      </w:r>
    </w:p>
    <w:p>
      <w:r>
        <w:t>FR: TAF B-830/2017 du 31 mai 2017</w:t>
      </w:r>
    </w:p>
    <w:p>
      <w:r>
        <w:t>IT: TAF B-830/2017 del 31 maggio 2017</w:t>
      </w:r>
    </w:p>
    <w:p>
      <w:pPr>
        <w:pStyle w:val="Heading2"/>
      </w:pPr>
      <w:r>
        <w:t>Regeste</w:t>
      </w:r>
    </w:p>
    <w:p>
      <w:r>
        <w:t>Öffentliches Beschaffungswesen</w:t>
      </w:r>
    </w:p>
    <w:p>
      <w:pPr>
        <w:pStyle w:val="Heading2"/>
      </w:pPr>
      <w:r>
        <w:t>Erwägungen</w:t>
      </w:r>
    </w:p>
    <w:p>
      <w:r>
        <w:rPr>
          <w:b/>
        </w:rPr>
        <w:t>E. 1</w:t>
      </w:r>
    </w:p>
    <w:p>
      <w:r>
        <w:t>Das Beschwerdeverfahren wird als gegenstandslos geworden abgeschrieben.</w:t>
      </w:r>
    </w:p>
    <w:p>
      <w:r>
        <w:rPr>
          <w:b/>
        </w:rPr>
        <w:t>E. 2.1</w:t>
      </w:r>
    </w:p>
    <w:p>
      <w:r>
        <w:t>Es werden keine Verfahrenskosten erhoben.</w:t>
      </w:r>
    </w:p>
    <w:p>
      <w:r>
        <w:rPr>
          <w:b/>
        </w:rPr>
        <w:t>E. 2.2</w:t>
      </w:r>
    </w:p>
    <w:p>
      <w:r>
        <w:t>Der Beschwerdeführerin wird der geleistete Kostenvorschuss in Höhe von Fr. 5'000.- zurückerstattet.</w:t>
      </w:r>
    </w:p>
    <w:p>
      <w:r>
        <w:rPr>
          <w:b/>
        </w:rPr>
        <w:t>E. 3</w:t>
      </w:r>
    </w:p>
    <w:p>
      <w:r>
        <w:t>Die Vorinstanz wird verpflichtet, der Beschwerdeführerin eine Parteientschädigung in der Höhe von Fr. 12'359.80 zu bezahlen.</w:t>
      </w:r>
    </w:p>
    <w:p>
      <w:r>
        <w:rPr>
          <w:b/>
        </w:rPr>
        <w:t>E. 4</w:t>
      </w:r>
    </w:p>
    <w:p>
      <w:r>
        <w:t>Dieser Entscheid geht an: - die Beschwerdeführerin (Rechtsvertreter; Beilage: Rückerstattungs-formular; Gerichtsurkunde) - die Vergabestelle (Ref-Nr. SIMAP-Projekt-ID 150125; Gerichtsurkunde) Der vorsitzende Richter: Der Gerichtsschreiberin: Marc Steiner Sabine Büttler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 Juni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