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B-8110/2010 vom 24. Juli 2013</w:t>
      </w:r>
    </w:p>
    <w:p>
      <w:r>
        <w:t>Bundesverwaltungsgericht, 2013-07-24, DE</w:t>
      </w:r>
    </w:p>
    <w:p>
      <w:r>
        <w:rPr>
          <w:b/>
        </w:rPr>
        <w:t xml:space="preserve">Quelle: </w:t>
      </w:r>
      <w:r>
        <w:t>https://mcp.opencaselaw.ch/entscheid/bvger_B-8110_2010</w:t>
      </w:r>
    </w:p>
    <w:p>
      <w:r>
        <w:t>FR: TAF B-8110/2010 du 24 juillet 2013</w:t>
      </w:r>
    </w:p>
    <w:p>
      <w:r>
        <w:t>IT: TAF B-8110/2010 del 24 luglio 2013</w:t>
      </w:r>
    </w:p>
    <w:p>
      <w:pPr>
        <w:pStyle w:val="Heading2"/>
      </w:pPr>
      <w:r>
        <w:t>Regeste</w:t>
      </w:r>
    </w:p>
    <w:p>
      <w:r>
        <w:t>Invaliditätsbemessung</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27. Oktober 2010. Eine Ausnahme im Sinne von Art. 32 VGG liegt nicht vor. Das Bundesverwaltungsgericht ist damit zur Beurteilung der vorliegenden Beschwerde zuständig.</w:t>
      </w:r>
    </w:p>
    <w:p>
      <w:r>
        <w:rPr>
          <w:b/>
        </w:rPr>
        <w:t>E. 1.2</w:t>
      </w:r>
    </w:p>
    <w:p>
      <w:r>
        <w:t>Der Beschwerdeführer ist als Adressat der Verfügung vom 27. Oktober 2010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ursprüngliche Verfahrensnummer C-8110/2010 wurde deshalb in B-8110/2010 geändert.</w:t>
      </w:r>
    </w:p>
    <w:p>
      <w:r>
        <w:rPr>
          <w:b/>
        </w:rPr>
        <w:t>E. 1.4</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2.1</w:t>
      </w:r>
    </w:p>
    <w:p>
      <w:r>
        <w:t>Der Beschwerdeführer ist Staatsangehöriger von Mazedonien und lebt dort, so dass vorliegend das am 1. Januar 2002 in Kraft getretene Abkommen zwischen der Schweizerischen Eidgenossenschaft und der Republik Mazedonien über die Soziale Sicherheit vom 9. Dezember 1999 (SR 0.831.109.520.1) anwendbar ist. Gemäss Art. 4 Abs. 1 dieses Abkommens sind die Staatsangehörigen des einen Vertragsstaates sowie deren Familienangehörige und Hinterlassene in ihren Rechten und Pflichten aus den Rechtsvorschriften des anderen Vertragsstaats den Angehörigen dieses Vertragsstaats bzw. deren Angehörigen und Hinterlassenen gleichgestellt; abweichende Bestimmungen bleiben vorbehalten. Demnach richtet sich der Anspruch des Beschwerdeführers auf Leistungen der Invalidenversicherung nach schweizerischem Recht, insbesondere dem IVG sowie der Verordnung über die Invalidenversicherung vom 17. Januar 1961 (IVV, SR 831.201).</w:t>
      </w:r>
    </w:p>
    <w:p>
      <w:r>
        <w:rPr>
          <w:b/>
        </w:rPr>
        <w:t>E. 2.2</w:t>
      </w:r>
    </w:p>
    <w:p>
      <w:r>
        <w:t>Nach der Rechtsprechung stellt das Sozialversicherungsgericht bei der Beurteilung einer Streitsache in der Regel auf den bis zum Zeitpunkt des Erlasses der streitigen Verwaltungsverfügung (hier: 27. Oktober 2010) eingetretenen Sachverhalt ab (BGE 132 V 215 E. 3.1.1). Tatsachen, die jenen Sachverhalt seither verändert haben, sollen im Normalfall Gegenstand einer neuen Verwaltungsverfügung sein (BGE 121 V 362 E. 1b).</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(Urteil des Bundesgerichts 8C_419/2009 vom 3. November 2009 E. 3.1, BGE 132 V 215 E. 3.1.1), ist der Leistungsanspruch für die Zeit bis zum 31. Dezember 2007 auf 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per Ende Juni 2008 eingereicht wurde, das alte Recht (vgl. zum Ganzen BGE 138 V 475). Vorliegend hat sich der Beschwerdeführer im Oktober 2009 (und damit nach diesem Stichtag) bei der Vorinstanz zum Leistungsbezug angemeldet. Es ist damit grundsätzlich das per 1. Januar 2003 in Kraft getretene ATSG anwendbar sowie die materiellen Bestimmungen des IVG und der IVV, welche am 1. Januar 2008 in Kraft traten (5. IV-Revision). Noch keine Anwendung findet das am 1. Januar 2012 in Kraft getretene erste Massnahmenpaket der 6. IV-Revision (IVG in der Fassung vom 18. März 2011 [AS 2011 5659]), da die angefochtene Verfügung vor Inkrafttreten der entsprechenden Bestimmungen ergangen ist (vgl. auch Ueli Kieser, ATSG-Kommentar, 2. Aufl., Zürich/Basel/Genf 2003, Art. 82 Rz. 5 und 6).</w:t>
      </w:r>
    </w:p>
    <w:p>
      <w:r>
        <w:rPr>
          <w:b/>
        </w:rPr>
        <w:t>E. 2.4</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Das Gericht hat im Sozialversicherungsprozess seinen Entscheid, sofern das Gesetz nicht etwas Abweichendes vorsieht, nach dem Beweisgrad der überwiegenden Wahrscheinlichkeit zu fällen. Es hat jener Sachverhaltsdarstellung zu folgen, die es von allen möglichen Geschehensabläufen als die wahrscheinlichste würdigt (BGE 126 V 353 E. 5b, 125 V 193 E. 2, je mit Hinweisen). Für das gesamte Verwaltungs- und Beschwerdeverfahren gilt der Grundsatz der freien Beweiswürdigung, welcher eine umfassende und pflichtgemässe Würdigung beinhaltet.</w:t>
      </w:r>
    </w:p>
    <w:p>
      <w:r>
        <w:rPr>
          <w:b/>
        </w:rPr>
        <w:t>E. 3</w:t>
      </w:r>
    </w:p>
    <w:p>
      <w:r>
        <w:t>Im vorliegenden Verfahren ist in der Hauptsache streitig und vom Bundesverwaltungsgericht zu prüfen, ob die Vorinstanz zu Recht den Anspruch des Beschwerdeführers auf eine schweizerische Invalidenrente abgewiesen hat.</w:t>
      </w:r>
    </w:p>
    <w:p>
      <w:r>
        <w:rPr>
          <w:b/>
        </w:rPr>
        <w:t>E. 3.1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der Dauer von rund 20 Jahren Beiträge an die die Alters-, Hinterlassenen- und Invalidenversicherung geleistet, womit die beitragsmässigen Voraussetzungen für den Bezug einer ordentlichen Invalidenrente zweifelsohne erfüllt sind. Zu prüfen bleibt damit, ob und gegebenenfalls ab wann und in welchem Umfang der Beschwerdeführer als invalid im Sinne des Gesetzes zu betrachten ist.</w:t>
      </w:r>
    </w:p>
    <w:p>
      <w:r>
        <w:rPr>
          <w:b/>
        </w:rPr>
        <w:t>E. 3.2</w:t>
      </w:r>
    </w:p>
    <w:p>
      <w:r>
        <w:t>Invalidität ist die voraussichtlich bleibende oder längere Zeit dauernde ganze oder teilweise Erwerbsunfähigkeit (Art. 8 Abs. 1 ATSG), die Folge von Geburtsgebrechen, Krankheit oder Unfall sein kann (Art. 4 Abs. 1 IVG). Sie wird definiert als eine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3.3</w:t>
      </w:r>
    </w:p>
    <w:p>
      <w:r>
        <w:t>Der Zeitpunkt des Eintritts der Invalidität beurteilt sich nach Art. 28 Abs. 1 IVG (in der ab dem 1. Januar 2008 gültigen Fassung). Hiernach haben jene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 Die massgeblichen Rentenabstufungen geben bei einem Invaliditätsgrad von mindestens 40 Prozent Anspruch auf eine Viertelrente, bei einem Invaliditätsgrad von mindestens 50 Prozent Anspruch auf eine halbe Rente, bei einem Invaliditätsgrad von mindestens 60 Prozent Anspruch auf eine Dreiviertelrente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 Diese Ausnahme ist vorliegend gegeben, da die Staatsangehö­rigen Mazedoniens den Schweizer Bürgern gleichgestellt sind (E. 2.1 hiervor).</w:t>
      </w:r>
    </w:p>
    <w:p>
      <w:r>
        <w:rPr>
          <w:b/>
        </w:rPr>
        <w:t>E. 3.4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3.5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(spezifische Bemessungsmethode, vgl. Art. 28 Abs. 2bis IVG in der bis Ende 2007 gültig gewesenen Fassung, bzw. Art. 28a Abs. 2 IVG in der ab dem 1. Januar 2008 geltenden Fassung). Ob eine versicherte Person als ganztägig oder teilzeitlich erwerbstätig oder als nichterwerbstätig einzustufen ist, ergibt sich aus der Prüfung, was die Person bei im Übrigen unveränderten Umständen täte, wenn keine gesundheitliche Beeinträchtigung bestünde (BGE 125 V 146 E. 2c mit Hinweisen). Nachdem der Beschwerdeführer nach eigenen Angaben vor dem seines Gesundheitsschadens nicht erwerbstätig war (vgl. Fragebogen für den Versicherten in IV-Akt. 15), ist vorliegend Invalidität gemäss der spezifischen Methode zu bemessen.</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w:t>
      </w:r>
    </w:p>
    <w:p>
      <w:r>
        <w:rPr>
          <w:b/>
        </w:rPr>
        <w:t>E. 3.6.1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3.6.2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für den Fall, dass ihnen materiell Gutachtensqualität zukommen soll, nur abgestellt werden, wenn sie den allgemeinen beweisrechtlichen Anforderungen an einen ärztlichen Bericht genügen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(EVG I 178/00 vom 3. August 2000 E. 4a; Urteile des Bundesgerichts 9C_410/2008 vom 8. September 2008 E. 3.3,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4</w:t>
      </w:r>
    </w:p>
    <w:p>
      <w:r>
        <w:t>Aus den wichtigsten der in den Akten befindlichen medizinischen Berichten ergibt sich Folgendes:</w:t>
      </w:r>
    </w:p>
    <w:p>
      <w:r>
        <w:rPr>
          <w:b/>
        </w:rPr>
        <w:t>E. 4.1</w:t>
      </w:r>
    </w:p>
    <w:p>
      <w:r>
        <w:t>Gemäss Austrittsbericht vom 24. September 2007 (IV-Akt. 25) war der Versicherte vom 19. August 2007 bis 24. September 2007 in der psychiatrischen Klinik E._______ hospitalisiert. Bereits zu einem früheren Zeitpunkt habe eine Hospitalisierung gegen den Willen des Versicherten stattgefunden infolge von Unruhe, verwirrtem Zustand, verbaler und physischer Aggressivität, Destruktivität, wahnsinnigen Ideen, Schlaflosigkeit, Appetitlosigkeit und Funktionsstörungen. Zum ersten Mal seien psychische Störungen im Jahr 2001 aufgetreten, die sich durch Besorgnis, Aufgeregtheit und Arroganz geäussert hätten. Es habe sich hierbei um eine reaktive Psychose gehandelt, die eine Woche gedauert habe. In der Folge hätten sich die Symptome nach und nach aufgelöst und der Zustand des Versicherten habe sich stabilisiert. Nach weiteren zehn Tagen habe sich der psychische Zustand erneut verschlechtert, ohne dass dies durch ein konkretes Ereignis ausgelöst worden wäre. In der Familienanamnese finde sich keine entsprechende Vorbelastung. Bei Eintritt in die Klinik sei der Versicherte psychisch angespannt gewesen und habe arrogant, unverschämt und introvertiert gewirkt. Ohne es zu merken, habe er ununterbrochen sowie unstrukturiert gesprochen. Seine Äusserungen hätten von einem paranoiden Wahn respektive von Grössenwahn gezeugt. Die Stimmung des Versicherten sei pseudomanisch, affektiv hypersensibel und emotional labil gewesen. Auch nach dem Klinikaufenthalt sei die Fortsetzung der psychiatrischen Betreuung und medizinischen Behandlung angeordnet worden. Der Chefarzt der Klinik (Neuropsychiater, Name nicht erkennbar) stellte die Diagnose akute vorübergehende psychotische Störung (ICD-10: F23.9).</w:t>
      </w:r>
    </w:p>
    <w:p>
      <w:r>
        <w:rPr>
          <w:b/>
        </w:rPr>
        <w:t>E. 4.2</w:t>
      </w:r>
    </w:p>
    <w:p>
      <w:r>
        <w:t>Im Arztrapport vom 14. Juli 2009 (IV-Akt. 26) stellte die Kommission zur Einschätzung der Arbeitsfähigkeit des mazedonischen Versicherungsträgers beim Versicherten folgende Diagnosen: · akute vorübergehende psychotische Störung · Status nach akuter Psychose (PTSR) Auf Grund dieser Veränderung des Gesundheitszustands, welche nicht durch eine Behandlung verbessert werden könne, folgerte sie, der Versicherte habe seine Arbeitsfähigkeit dauerhaft verloren (allgemeine Arbeitsunfähigkeit). Die Arbeitsunfähigkeit bezifferte sie auf 80 %.</w:t>
      </w:r>
    </w:p>
    <w:p>
      <w:r>
        <w:rPr>
          <w:b/>
        </w:rPr>
        <w:t>E. 4.3</w:t>
      </w:r>
    </w:p>
    <w:p>
      <w:r>
        <w:t>Im "detaillierten Arztrapport" vom 14. Juli 2009 zitierte die Kommission verschiedene Arztberichte von Dr. F._______ des Jahres 2009 in welchen dieser eine schizo-affektive Psychose diagnostiziert habe, sowie eine Kontrolluntersuchung vom 4. Mai 2009, in welcher die Ärzte Dres. G._______ und H._______ die Diagnose Schizophrenie gestellt hätten (N.B.: Beide Arztberichte befinden sich nicht in den vorinstanzlichen Akten).</w:t>
      </w:r>
    </w:p>
    <w:p>
      <w:r>
        <w:rPr>
          <w:b/>
        </w:rPr>
        <w:t>E. 4.4</w:t>
      </w:r>
    </w:p>
    <w:p>
      <w:r>
        <w:t>Die Vorinstanz hat in der Folge (vor Erlass des Vorbescheids vom 24. September 2010) die vorliegenden Medizinalakten aus Mazedonien dem RAD unterbreitet. RAD-Arzt Dr. D._______, Facharzt für Psychiatrie und Psychotherapie FMH, würdigte in seiner Stellungnahme vom 15. September 2010, dass weder die von Dr. F._______ gestellte Diagnose der schizoaffektiven Störung noch die durch die Ärzte Dres. G._______ und H._______ diagnostizierte Schizophrenie zutreffe. Keine der Diagnosen würde dem in den Medizinalakten beschriebenen Zustand des Versicherten entsprechen. Überdies hätten sich während des Aufenthalts des Versicherten in der Schweiz keine Hinweise auf eine präpsychotische Störung gezeigt, welche das Auftreten einer schizoaffektiven Störung im fortgeschrittenen Alter erklären könnten. Zusammenfassend hielt Dr. D._______ fest, sowohl im Austrittsbericht vom 24. September 2007 als auch im detaillierten Arztbericht vom 14. Juli 2009 sei die Diagnose ICD-10 F.23, und somit eine vorübergehende gesundheitliche Einschränkung, gestellt worden. Dr. D._______ stellte gestützt darauf in seiner Beurteilung beim Versicherten eine (im Jahr 2007) nachlassende, akute vorübergehende psychotische Störung (ICD-10: F23) ohne Auswirkung auf die Arbeitsfähigkeit fest. Gemäss den Kriterien der ICD-10-Klassifizierung handle es sich hierbei um eine Gesundheitsbeeinträchtigung, die (mit schizophrenen Symptomen) nicht länger als einen Monat andauere. Nachdem der Versicherte aktuell keine psychotischen Symptome aufweise, sei nun die Diagnose Status post Psychose acuta (PTSR) anzuwenden. Auch hier handle es sich um eine, sich auf die Vergangenheit (das heisst die Zeit während des Aufenthalts des Versicherten in der psychiatrischen Klinik in E._______ vom 19. August 2007 bis 24. September 2007) beziehende Diagnose. Diese Diagnose habe keine Invalidität im Sinne des schweizerischen Sozialversicherungsrechts zur Folge. Insgesamt sei der Versicherte gemäss der vorliegenden medizinischen Unterlagen in der Lage, auf dem freien Markt vollzeitig zu arbeiten. Ausserdem sei es ihm zuzumuten, sich zur Verbesserung seines Gesundheitszustands einer medizinischen Behandlung zu unterziehen (IV-Akt. 28).</w:t>
      </w:r>
    </w:p>
    <w:p>
      <w:r>
        <w:rPr>
          <w:b/>
        </w:rPr>
        <w:t>E. 4.5</w:t>
      </w:r>
    </w:p>
    <w:p>
      <w:r>
        <w:t>Im vorinstanzlichen Vorbescheidverfahren sowie im vorliegenden Beschwerdeverfahren hat der Beschwerdeführer neun Kurzberichte, datierend von August 2009 bis November 2010, sowie einen Entlassungsbrief betreffend einen stationären Spitalaufenthalt des Versicherten vom 9. September 2009 bis 17. September 2009 in der öffentlichen Gesundheitseinrichtung des klinischen Spitals I._______, je von Dr. F._______, dem behandelnden Psychiater, eingereicht. Im letzten Kurzbericht vom 1. November 2010 stellte Dr. F._______ die Diagnose schizophrene Psychose. In den vier Berichten von März bis September 2010 diagnostizierte er jeweils eine affektive Psychose. In den älteren Berichten von August 2009 bis Juli 2010 alternierten die Diagnosen schizophrene Psychose sowie bipolare affektive Störung (ICD-10 F. 31.1, insbesondere im erwähnten Austrittsbericht).</w:t>
      </w:r>
    </w:p>
    <w:p>
      <w:r>
        <w:rPr>
          <w:b/>
        </w:rPr>
        <w:t>E. 4.6</w:t>
      </w:r>
    </w:p>
    <w:p>
      <w:r>
        <w:t>Wie vorangehend ausgeführt, sind für die richterliche Beurteilung eines Falles grundsätzlich die tatsächlichen Verhältnisse zur Zeit des Erlasses der angefochtenen Verfügung vom 27. Oktober 2010 massgebend (siehe vorne E. 2.2). Tatsachen, die sich erst später verwirklichen, sind jedoch insoweit zu berücksichtigen, als sie mit dem Streitgegenstand in engem Sachzusammenhang stehen und geeignet sind, die Beurteilung im Zeitpunkt des Verfügungserlasses zu beeinflussen (BGE 116 V 80 E. 6b ZAK 1989 S. 111 E. 3b mit Hinweisen). Vorliegend erging der letzte Arztbericht von Dr. F._______ vom 1. November 2010 erst nach der streitbezogenen Verfügung vom 27. Oktober 2010. Nachdem Dr. F._______ in diesem Bericht indessen erneut die Diagnose schizophrene Psychose stellte, welche bereits in seinen früheren Berichten von August 2009 bis Juli 2010 Erwähnung fand, ist dieser Bericht von der nachfolgenden Würdigung der vorliegenden Medizinalakten nicht auszuschliessen.</w:t>
      </w:r>
    </w:p>
    <w:p>
      <w:r>
        <w:rPr>
          <w:b/>
        </w:rPr>
        <w:t>E. 5</w:t>
      </w:r>
    </w:p>
    <w:p>
      <w:r>
        <w:t>In Würdigung der vorerwähnten Arztberichte ergibt sich damit, dass beim Versicherten im Jahr 2007 im Zusammenhang mit einem stationären Aufenthalt die Diagnose einer akuten vorübergehenden psychotischen Störung (ICD-10: F23.9) gestellt wurde. Offenbar ergingen alsdann im Jahre 2009 mehrere Arztberichte von Dr. F._______ sowie ein Bericht der Ärzte Dres. G._______ und H._______ - welche dem Bundesverwaltungsgericht indessen nicht vorliegen -, in denen die Diagnosen einer schizo-affektiven Psychose sowie einer Schizophrenie Erwähnung fanden. Während der Zeit von August 2009 bis November 2010 stand der Versicherte alsdann in einer regelmässigen psychiatrischen Behandlung bei Dr. F._______, wie dessen zahlreichen, im Beschwerde- sowie im Vorbescheidverfahren eingereichten Bestätigungsschreiben zu entnehmen ist. Die Berichte der Kommission zur Einschätzung der Arbeitsfähigkeit des mazedonischen Versicherungsträgers vom 14. Juli 2009 sowie von RAD-Arzt Dr. D._______ vom 15. September 2010 hingegen ergingen ohne vorgängige persönliche Untersuchung des Versicherten auf Grund der Akten. Weder der Kommission des mazedonischen Versicherungsträgers noch dem RAD lagen die sich heute in den vorinstanzlichen Akten respektive in den Akten des Beschwerdeverfahrens befindlichen Arztberichte von Dr. F._______ vor. So fand namentlich die von Dr. F._______ in den älteren Arztberichten von März bis September 2010 mitunter gestellte Diagnose der bipolaren affektiven Störung keinen Eingang in die Einschätzungen der Arbeitsfähigkeit des Beschwerdeführers durch die Vertrauensärzte des mazedonischen respektive schweizerischen Versicherungsträgers.</w:t>
      </w:r>
    </w:p>
    <w:p>
      <w:r>
        <w:rPr>
          <w:b/>
        </w:rPr>
        <w:t>E. 6</w:t>
      </w:r>
    </w:p>
    <w:p>
      <w:r>
        <w:t>In seiner Stellungnahme vom 15. September 2010 befand RAD-Arzt Dr. D._______ hinsichtlich der von Dr. F._______ sowie der Ärzte Dres. G._______ und H._______ gestellten Diagnosen schizoaffektive Störung respektive Schizophrenie, diese würden nicht zutreffen, da sie nicht dem beschriebenen Zustandsbild des Versicherten entsprächen. Dr. D._______ lagen im Zeitpunkt seiner Stellungnahme ausschliesslich der Austrittsbericht vom 24. September 2007 (IV-Akt. 25) sowie der detaillierte Arztrapport der Kommission zur Einschätzung der Arbeitsfähigkeit des mazedonischen Versicherungsträgers vom 14. Juli 2009 (IV-Akt. 26) vor. Hiervon basiert lediglich der erste auf einer persönlichen Untersuchung des Versicherten. Entsprechend enthält nur dieser, von September 2007 datierende sowie im Zeitpunkt des Erlasses der RAD-ärztlichen Stellungnahme drei Jahre alte Bericht eine ausführliche Beschreibung des (damaligen) Zustands des Versicherten. Trotz der Hinweise auf eine fortgesetzte psychiatrische Behandlung durch die im Arztrapport der Kommission zur Einschätzung der Arbeitsfähigkeit des mazedonischen Versicherungsträgers vom 14. Juli 2009 erwähnten Berichte von Dr. F._______ sowie der Ärzte Dres. G._______ und H._______ und ungeachtet der in diesen gestellten Diagnosen nahm Dr. D._______ seine Beurteilung hinsichtlich eben dieser Diagnosen ausschliesslich auf Grund des älteren Austrittsberichts vom 24. September 2007 vor und verneinte deren Richtigkeit. Die Einholung einer aktuellen psychiatrischen Untersuchung des Versicherten hielt er nicht für erforderlich.</w:t>
      </w:r>
    </w:p>
    <w:p>
      <w:r>
        <w:rPr>
          <w:b/>
        </w:rPr>
        <w:t>E. 7</w:t>
      </w:r>
    </w:p>
    <w:p>
      <w:r>
        <w:t>Die Vorinstanz hat sowohl in der angefochtenen Verfügung als auch in ihrer Vernehmlassung vom 16. Februar 2011 auf die erwähnte Stellungnahme des RAD vom 15. September 2011 abgestellt. Ungeachtet der zwischenzeitlich durch den Beschwerdeführer ins Recht gelegten, diversen Arztberichte von Dr. F._______ sah sie davon ab, diese erneut ihrem RAD zu unterbreiten. Wie bereits vorangehend in E. 6 erwähnt, konnte sich dieser infolgedessen namentlich zu der von Dr. F._______ zu Beginn im September sowie November 2009 gestellten Diagnose der bipolaren affektiven Störung nie äussern. Damit hat die Vorinstanz die Frage, ob der Versicherte aktuell nach wie vor an psychischen Gesundheitsbeschwerden leide, nicht genügend abgeklärt. Insbesondere stellt der letzte, auf einer persönlichen Untersuchung des Versicherten beruhende, dessen Anamnese sowie auch die vom Versicherten beklagten Beschwerden berücksichtigende Bericht vom 24. September 2007 in zeitlicher Hinsicht keine hinreichende Grundlage dar, dies umso mehr, als die hiernach ergangenen Berichte des behandelnden Psychiaters auf andauernde psychische Leiden hindeuten könnten. Dass der RAD - sowie in der Folge gestützt auf dessen Stellungnahme die Vorinstanz - befand, der Versicherte habe ausschliesslich im Jahr 2007 an einer vorübergehenden psychotischen Störung gelitten, womit heute lediglich eine, die Vergangenheit betreffende Diagnose Status post Psychose acuta diagnostiziert werden könne, überzeugt deshalb nicht. Dementsprechend kann auch der auf dieser Diagnose basierenden Feststellung einer vollen Arbeitsfähigkeit nicht gefolgt werden.</w:t>
      </w:r>
    </w:p>
    <w:p>
      <w:r>
        <w:rPr>
          <w:b/>
        </w:rPr>
        <w:t>E. 8</w:t>
      </w:r>
    </w:p>
    <w:p>
      <w:r>
        <w:t>Insgesamt stellt das Bundesverwaltungsgericht fest, dass die Vorinstanz den rechtserheblichen Sachverhalt nicht vollständig festgestellt und gewürdigt hat (vgl. Art. 43 ff. ATSG sowie Art. 12 VwVG). Die Beschwerde ist daher gutzuheissen.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IVSTA entgegenstehen würden. Die angefochtene Verfügung ist daher aufzuheben und die Sache an die IVSTA zurückzuweisen, damit sie eine aktuelle, auf einer persönlichen Untersuchung des Beschwerdeführers basierende psychiatrische Abklärung einhole, die sich namentlich zur Arbeitsfähigkeit des Beschwerdeführers zu äussern hat. Anschliessend hat sie über den Rentenanspruch neu zu verfügen. In diesem Sinne ist die Beschwerde teilweise gutzuheissen. 9.9.1 Das Bundesverwaltungsgericht auferlegt gemäss Art. 63 Abs. 1 VwVG die Verfahrenskosten in der Regel der unterliegenden Partei. Eine Rückweisung gilt praxisgemäss als Obsiegen der beschwerdeführenden Partei (BGE 132 V 215 E. 6), sodass dem Beschwerdeführer keine Kosten aufzuerlegen sind. 9.2 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