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B-7551/2006 vom 9. Mai 2007</w:t>
      </w:r>
    </w:p>
    <w:p>
      <w:r>
        <w:t>Bundesverwaltungsgericht, 2007-05-09, FR</w:t>
      </w:r>
    </w:p>
    <w:p>
      <w:r>
        <w:rPr>
          <w:b/>
        </w:rPr>
        <w:t xml:space="preserve">Quelle: </w:t>
      </w:r>
      <w:r>
        <w:t>https://mcp.opencaselaw.ch/entscheid/bvger_B-7551_2006</w:t>
      </w:r>
    </w:p>
    <w:p>
      <w:r>
        <w:t>FR: TAF B-7551/2006 du 9 mai 2007</w:t>
      </w:r>
    </w:p>
    <w:p>
      <w:r>
        <w:t>IT: TAF B-7551/2006 del 9 maggio 2007</w:t>
      </w:r>
    </w:p>
    <w:p>
      <w:pPr>
        <w:pStyle w:val="Heading2"/>
      </w:pPr>
      <w:r>
        <w:t>Regeste</w:t>
      </w:r>
    </w:p>
    <w:p>
      <w:r>
        <w:t>Examen professionnel supérieur</w:t>
      </w:r>
    </w:p>
    <w:p>
      <w:pPr>
        <w:pStyle w:val="Heading2"/>
      </w:pPr>
      <w:r>
        <w:t>Erwägungen</w:t>
      </w:r>
    </w:p>
    <w:p>
      <w:r>
        <w:rPr>
          <w:b/>
        </w:rPr>
        <w:t>E. 1</w:t>
      </w:r>
    </w:p>
    <w:p>
      <w:r>
        <w:t>A teneur de l'art. 53 al. 2 de la loi du 17 juin 2005 sur le Tribunal administratif fédéral (LTAF, RS 173.32), en vigueur depuis le 1er janvier 2007, les recours pendants devant les commissions fédérales de recours à l'entrée en vigueur de la présente loi sont traités par le Tribunal administratif fédéral dans la mesure où celui-ci est compétent. Ils sont jugés sur la base du nouveau droit de procédure. Sous réserve des exceptions prévues à l'art. 32 LTAF, le Tribunal administratif fédéral, en vertu de l'art. 31 LTAF, connaît des recours contre des décisions au sens de l'art. 5 de la loi fédérale du 20 décembre 1968 sur la procédure administrative (PA, RS 172.021) prises par les autorités mentionnées aux art. 33 et 34 LTAF. En particulier, l'art. 33 let. d LTAF prévoit que les décisions des départements et des unités de l'administration fédérale qui leur sont subordonnées ou administrativement rattachées peuvent faire l'objet d'un recours devant le Tribunal administratif fédéral. La décision de l'OFFT est une décision au sens de l'art. 5 PA. Aucune des clauses d'exception de l'art. 32 LTAF n'étant réalisée, le Tribunal administratif fédéral est en principe compétent pour statuer sur le présent recours, l'OFFT étant subordonné au Département fédéral de l'économie (art. 6 de l'Ordonnance du 14 juin 1999 sur l'organisation du Département fédéral de l'Economie [Org DFE, RS 172.216.1]).</w:t>
      </w:r>
    </w:p>
    <w:p>
      <w:r>
        <w:rPr>
          <w:b/>
        </w:rPr>
        <w:t>E. 2</w:t>
      </w:r>
    </w:p>
    <w:p>
      <w:r>
        <w:t>Si le recours devant le Tribunal administratif fédéral est en principe ouvert à l'encontre des décisions rendues par l'OFFT, il convient encore d'examiner si la recourante dispose de la qualité pour recourir en l'espèce. Il ressort des motifs invoqués par l'Association A._______ dans la présente procédure que celle-ci agit en sa qualité de Commission d'examen, soit d'organe responsable chargé de l'offre et de l'organisation de l'examen professionnel supérieur d'orthopédiste au sens de l'art. 24 al. 2 de l'ordonnance du 19 novembre 2003 sur la formation professionnelle (OFPr, RS 412.101), en relation avec l'art. 4 du règlement du 10 novembre 1995 concernant l'examen professionnel supérieur d'orthopédie-bandagiste. La Commission d'examen de l'Association A._______ est donc une organisation chargée de l'accomplissement d'une tâche d'administration publique.</w:t>
      </w:r>
    </w:p>
    <w:p>
      <w:r>
        <w:rPr>
          <w:b/>
        </w:rPr>
        <w:t>E. 3</w:t>
      </w:r>
    </w:p>
    <w:p>
      <w:r>
        <w:t>Conformément à l'art. 48 al. 1 PA, la qualité pour recourir est reconnue à quiconque a pris part à la procédure devant l'autorité inférieure ou a été privée de la possibilité de le faire (let. a), est spécialement atteint pas la décision attaquée (let. b) et a un intérêt digne de protection à son annulation ou à sa modification (let. c). L'art. 48 al. 2 PA ajoute qu'a également qualité pour recourir toute personne, organisation ou autorité qu'une autre loi fédérale autorise à recourir.</w:t>
      </w:r>
    </w:p>
    <w:p>
      <w:r>
        <w:rPr>
          <w:b/>
        </w:rPr>
        <w:t>E. 3.1</w:t>
      </w:r>
    </w:p>
    <w:p>
      <w:r>
        <w:t>Tout d'abord, force est de constater qu'aucune disposition légale de droit fédéral en matière de formation professionnelle ne confère à la Commission d'examen de l'Association A._______ un droit de recours contre les décisions rendues par l'OFFT en matière d'examen professionnel. La recourante ne saurait dès lors fonder sa qualité pour recourir sur la base de l'art. 48 al. 2 PA.</w:t>
      </w:r>
    </w:p>
    <w:p>
      <w:r>
        <w:rPr>
          <w:b/>
        </w:rPr>
        <w:t>E. 3.2</w:t>
      </w:r>
    </w:p>
    <w:p>
      <w:r>
        <w:t>La qualité pour recourir de la recourante doit encore être examinée au regard de la clause générale de l'art. 48 al. 1 PA.</w:t>
      </w:r>
    </w:p>
    <w:p>
      <w:r>
        <w:rPr>
          <w:b/>
        </w:rPr>
        <w:t>E. 3.2.1</w:t>
      </w:r>
    </w:p>
    <w:p>
      <w:r>
        <w:t>A cet égard, il sied en premier lieu de relever que la teneur du nouvel art. 48 al. 1 PA, en vigueur depuis le 1er janvier 2007, codifie la jurisprudence relative à l'art. 103 let. a aOJ et à l'ancien art. 48 let. a PA) La disposition précitée concerne en premier lieu la qualité pour recourir des particuliers. Toutefois, selon la jurisprudence rendue en application de l'art. 103 let. a aOJ et de l'ancien art. 48 let. a PA, les collectivités publiques ainsi que d'autres détenteurs de tâches publics ont qualité pour recourir, indépendamment d'une habilitation spéciale, lorsqu'elles sont touchés par la décision attaquée, directement et de la même manière qu'un simple particulier, dans leur situation matérielle et juridique (ATF 123 II 425 consid. 3a et les références citées; Benoît Bovay, Procédure administrative, Berne, 2000, p. 490). Tel est notamment le cas lorsque l'autorité agit pour la sauvegarde de son patrimoine administratif ou financier (ATF 123 II 425 consid. 3a). La qualité pour recourir est également reconnue aux collectivités publiques lorsqu'elles sont atteintes dans leurs attributions de puissance publique et qu'elles ont un intérêt propre digne de protection à ce que la décision attaquée soit annulée ou modifiée (ATF 131 II 753 consid. 4.3, ATF 127 II 32 consid. 2d/JdT 2004 I 131, ATF 125 II 192 consid. 2a/aa).</w:t>
      </w:r>
    </w:p>
    <w:p>
      <w:r>
        <w:rPr>
          <w:b/>
        </w:rPr>
        <w:t>E. 3.2.2</w:t>
      </w:r>
    </w:p>
    <w:p>
      <w:r>
        <w:t>En l'espèce, la recourante, agissant en sa qualité d'organe chargé de l'organisation de l'examen litigieux, ne fait, à juste titre, pas valoir qu'elle serait atteinte dans ses intérêts patrimoniaux spécifiques par la décision attaquée. Au vu des motifs soulevés par la recourante, il sied de constater que celle-ci fait uniquement valoir une application erronée du droit par l'OFFT. Elle prétend en effet que l'OFFT aurait violé le droit fédéral, abusé de son pouvoir d'appréciation et outrepassé ses compétences en augmentant d'un point la note obtenue par l'intimé à l'examen oral litigieux. Or, en vertu d'une jurisprudence constante, l'intérêt à une application correcte et uniforme du droit fédéral ne suffit pas, à lui seul, pour conférer à l'Etat le droit de recourir, cet intérêt étant inhérent à l'exercice de toute compétence étatique; en particulier, l'instance inférieure qui a été débouté n'est pas légitimée à recourir (ATF 127 II 32 consid. 2e/JdT 2004 I 131, ATF 123 II 371 consid. 2d/JdT 1999 IV 12, cf. Benoît Bovay, op. cit., p. 491). Il ne suffit donc pas pour conférer à la collectivité, dans un domaine de sa compétence, la qualité pour recourir qu'elle ait un point de vue contraire à celui d'une autre autorité compétente telle qu'une autorité ou une juridiction subordonnée (ATF 123 II 371 consid. 2d/JdT 1999 IV 12, cf. Benoît Bovay, op. cit., p. 491). A cet égard et, en accord avec la jurisprudence précitée, la Commission fédérale de recours DFE a, à plusieurs reprises, dénié à différentes Commissions d'examen la qualité pour recourir à l'encontre des décisions de l'OFFT (décisions non publiées de la Commission fédérale de recours DFE [HB/2006-11] du 26 juillet 2006 consid. 1.2.3, [HB/2004-29] du 20 septembre 2004 consid. 1.3 et 1.4, et [HB/2003-4] du 28 juillet 2003 consid. 2.2).</w:t>
      </w:r>
    </w:p>
    <w:p>
      <w:r>
        <w:rPr>
          <w:b/>
        </w:rPr>
        <w:t>E. 3.2.3</w:t>
      </w:r>
    </w:p>
    <w:p>
      <w:r>
        <w:t>Compte tenu de la jurisprudence précitée, la légitimation pour recourir de la recourante ne saurait se fonder sur l'art. 48 al. 1 PA dès lors qu'elle ne dispose d'aucun intérêt digne de protection à l'annulation ou la modification de la décision attaquée.</w:t>
      </w:r>
    </w:p>
    <w:p>
      <w:r>
        <w:rPr>
          <w:b/>
        </w:rPr>
        <w:t>E. 4</w:t>
      </w:r>
    </w:p>
    <w:p>
      <w:r>
        <w:t>Il ressort des considérants qui précèdent que, faute de légitimation, le recours doit être déclaré irrecevable.</w:t>
      </w:r>
    </w:p>
    <w:p>
      <w:r>
        <w:rPr>
          <w:b/>
        </w:rPr>
        <w:t>E. 5</w:t>
      </w:r>
    </w:p>
    <w:p>
      <w:r>
        <w:t>Conformément à l'art. 63 al. 1 PA, les frais de procédure fixés à Fr. 800 francs doivent être mis à la charge de la recourante. Ils seront compensés par l'avance de frais d'un montant de 1'000 francs versée le 8 février 2007 par la recourante. Ayant succombé, la recourante ne peut prétendre à l'allocation de dépens (art. 64 PA). Il n'y a par ailleurs pas lieu d'allouer des dépens à l'intimé qui, n'étant pas représenté par un avocat, n'a pas subi de frais indispensables et relativement élevés (art. 64 al. 1 PA).</w:t>
      </w:r>
    </w:p>
    <w:p>
      <w:r>
        <w:rPr>
          <w:b/>
        </w:rPr>
        <w:t>E. 6</w:t>
      </w:r>
    </w:p>
    <w:p>
      <w:r>
        <w:t>Le présent arrêt est définitif dès lors qu'il ne peut faire l'objet d'un recours en matière de droit public au Tribunal fédéral (art. 83 let. 5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