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B-735/2011 vom 15. Februar 2011</w:t>
      </w:r>
    </w:p>
    <w:p>
      <w:r>
        <w:t>Bundesverwaltungsgericht, 2011-02-15, DE</w:t>
      </w:r>
    </w:p>
    <w:p>
      <w:r>
        <w:rPr>
          <w:b/>
        </w:rPr>
        <w:t xml:space="preserve">Quelle: </w:t>
      </w:r>
      <w:r>
        <w:t>https://mcp.opencaselaw.ch/entscheid/bvger_B-735_2011</w:t>
      </w:r>
    </w:p>
    <w:p>
      <w:r>
        <w:t>FR: TAF B-735/2011 du 15 février 2011</w:t>
      </w:r>
    </w:p>
    <w:p>
      <w:r>
        <w:t>IT: TAF B-735/2011 del 15 febbraio 2011</w:t>
      </w:r>
    </w:p>
    <w:p>
      <w:pPr>
        <w:pStyle w:val="Heading2"/>
      </w:pPr>
      <w:r>
        <w:t>Regeste</w:t>
      </w:r>
    </w:p>
    <w:p>
      <w:r>
        <w:t>Öffentliches Beschaffungswesen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 Exemplar des Schreibens der Beschwerdeführerin vom 10. Februar 2011 geht zur Kenntnisnahme an die Vergabestelle.</w:t>
      </w:r>
    </w:p>
    <w:p>
      <w:r>
        <w:rPr>
          <w:b/>
        </w:rPr>
        <w:t>E. 2</w:t>
      </w:r>
    </w:p>
    <w:p>
      <w:r>
        <w:t>Eine Kopie des Schreibens der Vergabestelle vom 11. Februar 2011 geht zur Kenntnisnahme an die Beschwerdeführerin.</w:t>
      </w:r>
    </w:p>
    <w:p>
      <w:r>
        <w:rPr>
          <w:b/>
        </w:rPr>
        <w:t>E. 3</w:t>
      </w:r>
    </w:p>
    <w:p>
      <w:r>
        <w:t>Die der Vergabestelle mit Verfügung vom 31. Januar 2011 (Ziff. 1, 2 und 3) gesetzten Fristen zur Vernehmlassung bzw. Einreichung der Verfahrensakten werden aufgehoben.</w:t>
      </w:r>
    </w:p>
    <w:p>
      <w:r>
        <w:rPr>
          <w:b/>
        </w:rPr>
        <w:t>E. 4</w:t>
      </w:r>
    </w:p>
    <w:p>
      <w:r>
        <w:t>Die der Zuschlagsempfängerin mit Verfügung vom 31. Januar 2011 (Ziff. 4) eingeräumten Fristen zur fakultativen Stellungnahme werden aufgehoben.</w:t>
      </w:r>
    </w:p>
    <w:p>
      <w:r>
        <w:rPr>
          <w:b/>
        </w:rPr>
        <w:t>E. 5</w:t>
      </w:r>
    </w:p>
    <w:p>
      <w:r>
        <w:t>Das Beschwerdeverfahren B-735/2011 wird zufolge Gegenstandslosigkeit abgeschrieben.</w:t>
      </w:r>
    </w:p>
    <w:p>
      <w:r>
        <w:rPr>
          <w:b/>
        </w:rPr>
        <w:t>E. 6</w:t>
      </w:r>
    </w:p>
    <w:p>
      <w:r>
        <w:t>Es werden keine Verfahrenskosten erhoben. Der Kostenvorschuss von Fr. 9'000. wird der Beschwerdeführerin nach Eintritt der Rechtskraft des vorliegenden Entscheids aus der Gerichtskasse zurückerstattet.</w:t>
      </w:r>
    </w:p>
    <w:p>
      <w:r>
        <w:rPr>
          <w:b/>
        </w:rPr>
        <w:t>E. 7</w:t>
      </w:r>
    </w:p>
    <w:p>
      <w:r>
        <w:t>Parteientschädigungen werden keine zugesprochen.</w:t>
      </w:r>
    </w:p>
    <w:p>
      <w:r>
        <w:rPr>
          <w:b/>
        </w:rPr>
        <w:t>E. 8</w:t>
      </w:r>
    </w:p>
    <w:p>
      <w:r>
        <w:t>Dieser Entscheid geht - vorab per Fax - an: - die Beschwerdeführerin [...]; - die Vergabestelle [...]; - die Zuschlagsempfängerin [...]. Die Einzelrichterin: Der Gerichtsschreiber: Vera Marantelli Urs Küpfer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